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A4606" w14:textId="77777777" w:rsidR="008F3870" w:rsidRPr="00BE010F" w:rsidRDefault="007B34F2" w:rsidP="001A5C06">
      <w:pPr>
        <w:spacing w:line="276" w:lineRule="auto"/>
        <w:jc w:val="center"/>
        <w:rPr>
          <w:b/>
          <w:bCs/>
          <w:lang w:val="cs-CZ"/>
        </w:rPr>
      </w:pPr>
      <w:r w:rsidRPr="00BE010F">
        <w:rPr>
          <w:b/>
          <w:bCs/>
          <w:lang w:val="cs-CZ"/>
        </w:rPr>
        <w:t>RÁMCOVÁ DOHODA</w:t>
      </w:r>
      <w:r w:rsidR="004B5E4F" w:rsidRPr="00BE010F">
        <w:rPr>
          <w:b/>
          <w:bCs/>
          <w:lang w:val="cs-CZ"/>
        </w:rPr>
        <w:t xml:space="preserve"> </w:t>
      </w:r>
    </w:p>
    <w:p w14:paraId="7E1D2DF1" w14:textId="77777777" w:rsidR="004B5E4F" w:rsidRPr="00BE010F" w:rsidRDefault="004B5E4F" w:rsidP="001A5C06">
      <w:pPr>
        <w:spacing w:line="276" w:lineRule="auto"/>
        <w:jc w:val="center"/>
        <w:rPr>
          <w:b/>
          <w:bCs/>
          <w:lang w:val="cs-CZ"/>
        </w:rPr>
      </w:pPr>
      <w:r w:rsidRPr="00BE010F">
        <w:rPr>
          <w:b/>
          <w:bCs/>
          <w:lang w:val="cs-CZ"/>
        </w:rPr>
        <w:t xml:space="preserve">O POSKYTOVÁNÍ </w:t>
      </w:r>
      <w:r w:rsidR="007B34F2" w:rsidRPr="00BE010F">
        <w:rPr>
          <w:b/>
          <w:bCs/>
          <w:lang w:val="cs-CZ"/>
        </w:rPr>
        <w:t xml:space="preserve">MOBILNÍCH </w:t>
      </w:r>
      <w:r w:rsidRPr="00BE010F">
        <w:rPr>
          <w:b/>
          <w:bCs/>
          <w:lang w:val="cs-CZ"/>
        </w:rPr>
        <w:t>TELEKOMUNIKAČNÍCH SLUŽEB</w:t>
      </w:r>
      <w:r w:rsidR="007B34F2" w:rsidRPr="00BE010F">
        <w:rPr>
          <w:b/>
          <w:bCs/>
          <w:lang w:val="cs-CZ"/>
        </w:rPr>
        <w:t xml:space="preserve"> V REZORTU </w:t>
      </w:r>
      <w:proofErr w:type="spellStart"/>
      <w:r w:rsidR="007B34F2" w:rsidRPr="00BE010F">
        <w:rPr>
          <w:b/>
          <w:bCs/>
          <w:lang w:val="cs-CZ"/>
        </w:rPr>
        <w:t>MZe</w:t>
      </w:r>
      <w:proofErr w:type="spellEnd"/>
      <w:r w:rsidR="007B34F2" w:rsidRPr="00BE010F">
        <w:rPr>
          <w:b/>
          <w:bCs/>
          <w:lang w:val="cs-CZ"/>
        </w:rPr>
        <w:t xml:space="preserve"> 2018-2022</w:t>
      </w:r>
      <w:r w:rsidRPr="00BE010F">
        <w:rPr>
          <w:b/>
          <w:bCs/>
          <w:lang w:val="cs-CZ"/>
        </w:rPr>
        <w:t xml:space="preserve"> </w:t>
      </w:r>
    </w:p>
    <w:p w14:paraId="4078679E" w14:textId="58946CDA" w:rsidR="001A6C36" w:rsidRPr="00BE010F" w:rsidRDefault="001A6C36" w:rsidP="001A5C06">
      <w:pPr>
        <w:spacing w:line="276" w:lineRule="auto"/>
        <w:jc w:val="center"/>
        <w:rPr>
          <w:b/>
          <w:bCs/>
          <w:lang w:val="cs-CZ"/>
        </w:rPr>
      </w:pPr>
    </w:p>
    <w:p w14:paraId="662BF5FB" w14:textId="77777777" w:rsidR="00553449" w:rsidRPr="00BE010F" w:rsidRDefault="00553449" w:rsidP="001A5C06">
      <w:pPr>
        <w:spacing w:line="276" w:lineRule="auto"/>
        <w:rPr>
          <w:b/>
          <w:color w:val="FF0000"/>
          <w:sz w:val="22"/>
          <w:szCs w:val="22"/>
          <w:lang w:val="cs-CZ"/>
        </w:rPr>
      </w:pPr>
    </w:p>
    <w:p w14:paraId="3F88995E" w14:textId="77777777" w:rsidR="00C27E6B" w:rsidRPr="00BE010F" w:rsidRDefault="00C27E6B" w:rsidP="001A5C06">
      <w:pPr>
        <w:spacing w:line="276" w:lineRule="auto"/>
        <w:rPr>
          <w:sz w:val="22"/>
          <w:szCs w:val="22"/>
          <w:lang w:val="cs-CZ"/>
        </w:rPr>
      </w:pPr>
      <w:r w:rsidRPr="00BE010F">
        <w:rPr>
          <w:sz w:val="22"/>
          <w:szCs w:val="22"/>
          <w:lang w:val="cs-CZ"/>
        </w:rPr>
        <w:t>Dnešního dne následující smluvní strany:</w:t>
      </w:r>
    </w:p>
    <w:p w14:paraId="7670764C" w14:textId="77777777" w:rsidR="00220329" w:rsidRPr="00BE010F" w:rsidRDefault="00220329" w:rsidP="001A5C06">
      <w:pPr>
        <w:spacing w:line="276" w:lineRule="auto"/>
        <w:rPr>
          <w:b/>
          <w:bCs/>
          <w:sz w:val="22"/>
          <w:szCs w:val="22"/>
          <w:lang w:val="cs-CZ"/>
        </w:rPr>
      </w:pPr>
    </w:p>
    <w:p w14:paraId="537748EE" w14:textId="77777777" w:rsidR="00544FF0" w:rsidRPr="00BE010F" w:rsidRDefault="00544FF0" w:rsidP="001A5C06">
      <w:pPr>
        <w:spacing w:line="276" w:lineRule="auto"/>
        <w:ind w:left="2835" w:hanging="2835"/>
        <w:rPr>
          <w:b/>
          <w:bCs/>
          <w:sz w:val="22"/>
          <w:szCs w:val="22"/>
          <w:lang w:val="cs-CZ"/>
        </w:rPr>
      </w:pPr>
      <w:r w:rsidRPr="00BE010F">
        <w:rPr>
          <w:b/>
          <w:bCs/>
          <w:sz w:val="22"/>
          <w:szCs w:val="22"/>
          <w:lang w:val="cs-CZ"/>
        </w:rPr>
        <w:t>Ministerstvo zemědělství</w:t>
      </w:r>
    </w:p>
    <w:p w14:paraId="2235AE1A" w14:textId="77777777" w:rsidR="004B5E4F" w:rsidRPr="00BE010F" w:rsidRDefault="004B5E4F" w:rsidP="001A5C06">
      <w:pPr>
        <w:spacing w:line="276" w:lineRule="auto"/>
        <w:ind w:left="2835" w:hanging="2835"/>
        <w:rPr>
          <w:sz w:val="22"/>
          <w:szCs w:val="22"/>
          <w:lang w:val="cs-CZ"/>
        </w:rPr>
      </w:pPr>
      <w:r w:rsidRPr="00BE010F">
        <w:rPr>
          <w:sz w:val="22"/>
          <w:szCs w:val="22"/>
          <w:lang w:val="cs-CZ"/>
        </w:rPr>
        <w:t>se sídlem:</w:t>
      </w:r>
      <w:r w:rsidRPr="00BE010F">
        <w:rPr>
          <w:sz w:val="22"/>
          <w:szCs w:val="22"/>
          <w:lang w:val="cs-CZ"/>
        </w:rPr>
        <w:tab/>
      </w:r>
      <w:r w:rsidR="00887A09" w:rsidRPr="00BE010F">
        <w:rPr>
          <w:sz w:val="22"/>
          <w:szCs w:val="22"/>
          <w:lang w:val="cs-CZ"/>
        </w:rPr>
        <w:t xml:space="preserve"> </w:t>
      </w:r>
      <w:r w:rsidRPr="00BE010F">
        <w:rPr>
          <w:rStyle w:val="platne1"/>
          <w:sz w:val="22"/>
          <w:szCs w:val="22"/>
          <w:lang w:val="cs-CZ"/>
        </w:rPr>
        <w:t xml:space="preserve"> </w:t>
      </w:r>
    </w:p>
    <w:p w14:paraId="0064D48B" w14:textId="77777777" w:rsidR="004B5E4F" w:rsidRPr="00BE010F" w:rsidRDefault="004B5E4F" w:rsidP="001A5C06">
      <w:pPr>
        <w:spacing w:line="276" w:lineRule="auto"/>
        <w:ind w:left="2835" w:hanging="2835"/>
        <w:rPr>
          <w:bCs/>
          <w:color w:val="000000"/>
          <w:sz w:val="22"/>
          <w:szCs w:val="22"/>
          <w:lang w:val="cs-CZ"/>
        </w:rPr>
      </w:pPr>
      <w:r w:rsidRPr="00BE010F">
        <w:rPr>
          <w:sz w:val="22"/>
          <w:szCs w:val="22"/>
          <w:lang w:val="cs-CZ"/>
        </w:rPr>
        <w:t>IČO:</w:t>
      </w:r>
      <w:r w:rsidRPr="00BE010F">
        <w:rPr>
          <w:sz w:val="22"/>
          <w:szCs w:val="22"/>
          <w:lang w:val="cs-CZ"/>
        </w:rPr>
        <w:tab/>
      </w:r>
      <w:r w:rsidR="00887A09" w:rsidRPr="00BE010F">
        <w:rPr>
          <w:sz w:val="22"/>
          <w:szCs w:val="22"/>
          <w:lang w:val="cs-CZ"/>
        </w:rPr>
        <w:t xml:space="preserve"> </w:t>
      </w:r>
    </w:p>
    <w:p w14:paraId="373A9BB5" w14:textId="77777777" w:rsidR="004B5E4F" w:rsidRPr="00BE010F" w:rsidRDefault="004B5E4F" w:rsidP="001A5C06">
      <w:pPr>
        <w:spacing w:line="276" w:lineRule="auto"/>
        <w:rPr>
          <w:bCs/>
          <w:color w:val="000000"/>
          <w:sz w:val="22"/>
          <w:szCs w:val="22"/>
          <w:lang w:val="cs-CZ"/>
        </w:rPr>
      </w:pPr>
      <w:r w:rsidRPr="00BE010F">
        <w:rPr>
          <w:bCs/>
          <w:color w:val="000000"/>
          <w:sz w:val="22"/>
          <w:szCs w:val="22"/>
          <w:lang w:val="cs-CZ"/>
        </w:rPr>
        <w:t>DIČ:</w:t>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p>
    <w:p w14:paraId="5E7445F8" w14:textId="77777777" w:rsidR="004B5E4F" w:rsidRPr="00BE010F" w:rsidRDefault="004B5E4F" w:rsidP="001A5C06">
      <w:pPr>
        <w:numPr>
          <w:ilvl w:val="12"/>
          <w:numId w:val="0"/>
        </w:numPr>
        <w:tabs>
          <w:tab w:val="left" w:pos="2160"/>
        </w:tabs>
        <w:spacing w:line="276" w:lineRule="auto"/>
        <w:ind w:left="2880" w:hanging="2880"/>
        <w:jc w:val="both"/>
        <w:rPr>
          <w:sz w:val="22"/>
          <w:szCs w:val="22"/>
          <w:lang w:val="cs-CZ"/>
        </w:rPr>
      </w:pPr>
      <w:r w:rsidRPr="00BE010F">
        <w:rPr>
          <w:sz w:val="22"/>
          <w:szCs w:val="22"/>
          <w:lang w:val="cs-CZ"/>
        </w:rPr>
        <w:t xml:space="preserve">bankovní spojení: </w:t>
      </w:r>
      <w:r w:rsidRPr="00BE010F">
        <w:rPr>
          <w:sz w:val="22"/>
          <w:szCs w:val="22"/>
          <w:lang w:val="cs-CZ"/>
        </w:rPr>
        <w:tab/>
      </w:r>
      <w:r w:rsidRPr="00BE010F">
        <w:rPr>
          <w:sz w:val="22"/>
          <w:szCs w:val="22"/>
          <w:lang w:val="cs-CZ"/>
        </w:rPr>
        <w:tab/>
      </w:r>
    </w:p>
    <w:p w14:paraId="2DAD33CE" w14:textId="77777777" w:rsidR="004B5E4F" w:rsidRPr="00BE010F" w:rsidRDefault="004B5E4F" w:rsidP="001A5C06">
      <w:pPr>
        <w:spacing w:line="276" w:lineRule="auto"/>
        <w:rPr>
          <w:bCs/>
          <w:sz w:val="22"/>
          <w:szCs w:val="22"/>
          <w:lang w:val="cs-CZ"/>
        </w:rPr>
      </w:pPr>
      <w:r w:rsidRPr="00BE010F">
        <w:rPr>
          <w:bCs/>
          <w:color w:val="000000"/>
          <w:sz w:val="22"/>
          <w:szCs w:val="22"/>
          <w:lang w:val="cs-CZ"/>
        </w:rPr>
        <w:t xml:space="preserve">zastoupen: </w:t>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p>
    <w:p w14:paraId="68A93136" w14:textId="77777777" w:rsidR="004B5E4F" w:rsidRPr="00BE010F" w:rsidRDefault="004B5E4F" w:rsidP="001A5C06">
      <w:pPr>
        <w:numPr>
          <w:ilvl w:val="12"/>
          <w:numId w:val="0"/>
        </w:numPr>
        <w:tabs>
          <w:tab w:val="left" w:pos="2160"/>
        </w:tabs>
        <w:spacing w:before="60" w:line="276" w:lineRule="auto"/>
        <w:jc w:val="both"/>
        <w:rPr>
          <w:sz w:val="22"/>
          <w:szCs w:val="22"/>
          <w:lang w:val="cs-CZ"/>
        </w:rPr>
      </w:pPr>
      <w:r w:rsidRPr="00BE010F">
        <w:rPr>
          <w:sz w:val="22"/>
          <w:szCs w:val="22"/>
          <w:lang w:val="cs-CZ"/>
        </w:rPr>
        <w:t>zapsán v obchodním rej</w:t>
      </w:r>
      <w:r w:rsidR="00814B04" w:rsidRPr="00BE010F">
        <w:rPr>
          <w:sz w:val="22"/>
          <w:szCs w:val="22"/>
          <w:lang w:val="cs-CZ"/>
        </w:rPr>
        <w:t xml:space="preserve">stříku vedeném Krajským soudem </w:t>
      </w:r>
    </w:p>
    <w:p w14:paraId="3DD1DA7B" w14:textId="77777777" w:rsidR="004B5E4F" w:rsidRPr="00BE010F" w:rsidRDefault="004B5E4F" w:rsidP="001A5C06">
      <w:pPr>
        <w:spacing w:before="120" w:line="276" w:lineRule="auto"/>
        <w:rPr>
          <w:sz w:val="22"/>
          <w:szCs w:val="22"/>
          <w:lang w:val="cs-CZ"/>
        </w:rPr>
      </w:pPr>
      <w:r w:rsidRPr="00BE010F">
        <w:rPr>
          <w:iCs/>
          <w:sz w:val="22"/>
          <w:szCs w:val="22"/>
          <w:lang w:val="cs-CZ"/>
        </w:rPr>
        <w:t>(</w:t>
      </w:r>
      <w:r w:rsidRPr="00BE010F">
        <w:rPr>
          <w:sz w:val="22"/>
          <w:szCs w:val="22"/>
          <w:lang w:val="cs-CZ"/>
        </w:rPr>
        <w:t xml:space="preserve">dále </w:t>
      </w:r>
      <w:r w:rsidR="00203C9E" w:rsidRPr="00BE010F">
        <w:rPr>
          <w:sz w:val="22"/>
          <w:szCs w:val="22"/>
          <w:lang w:val="cs-CZ"/>
        </w:rPr>
        <w:t>též jako</w:t>
      </w:r>
      <w:r w:rsidRPr="00BE010F">
        <w:rPr>
          <w:sz w:val="22"/>
          <w:szCs w:val="22"/>
          <w:lang w:val="cs-CZ"/>
        </w:rPr>
        <w:t xml:space="preserve"> „</w:t>
      </w:r>
      <w:r w:rsidRPr="00BE010F">
        <w:rPr>
          <w:b/>
          <w:i/>
          <w:sz w:val="22"/>
          <w:szCs w:val="22"/>
          <w:lang w:val="cs-CZ"/>
        </w:rPr>
        <w:t>Centrální zadavatel</w:t>
      </w:r>
      <w:r w:rsidRPr="00BE010F">
        <w:rPr>
          <w:sz w:val="22"/>
          <w:szCs w:val="22"/>
          <w:lang w:val="cs-CZ"/>
        </w:rPr>
        <w:t>“)</w:t>
      </w:r>
    </w:p>
    <w:p w14:paraId="36B76FCF" w14:textId="77777777" w:rsidR="00C27E6B" w:rsidRPr="00BE010F" w:rsidRDefault="00C27E6B" w:rsidP="001A5C06">
      <w:pPr>
        <w:spacing w:line="276" w:lineRule="auto"/>
        <w:rPr>
          <w:sz w:val="22"/>
          <w:szCs w:val="22"/>
          <w:lang w:val="cs-CZ"/>
        </w:rPr>
      </w:pPr>
    </w:p>
    <w:p w14:paraId="36492AD9" w14:textId="77777777" w:rsidR="00C27E6B" w:rsidRPr="00BE010F" w:rsidRDefault="00C27E6B" w:rsidP="001A5C06">
      <w:pPr>
        <w:spacing w:line="276" w:lineRule="auto"/>
        <w:rPr>
          <w:sz w:val="22"/>
          <w:szCs w:val="22"/>
          <w:lang w:val="cs-CZ"/>
        </w:rPr>
      </w:pPr>
      <w:r w:rsidRPr="00BE010F">
        <w:rPr>
          <w:sz w:val="22"/>
          <w:szCs w:val="22"/>
          <w:lang w:val="cs-CZ"/>
        </w:rPr>
        <w:t>a</w:t>
      </w:r>
    </w:p>
    <w:p w14:paraId="2FFD87B9" w14:textId="77777777" w:rsidR="00C27E6B" w:rsidRPr="00BE010F" w:rsidRDefault="00C27E6B" w:rsidP="001A5C06">
      <w:pPr>
        <w:spacing w:line="276" w:lineRule="auto"/>
        <w:rPr>
          <w:sz w:val="22"/>
          <w:szCs w:val="22"/>
          <w:lang w:val="cs-CZ"/>
        </w:rPr>
      </w:pPr>
    </w:p>
    <w:p w14:paraId="2C4C8339" w14:textId="2826DA4A" w:rsidR="00C27E6B" w:rsidRPr="00BE010F" w:rsidRDefault="008D21B7" w:rsidP="001A5C06">
      <w:pPr>
        <w:spacing w:line="276" w:lineRule="auto"/>
        <w:rPr>
          <w:b/>
          <w:bCs/>
          <w:sz w:val="22"/>
          <w:szCs w:val="22"/>
          <w:lang w:val="cs-CZ"/>
        </w:rPr>
      </w:pPr>
      <w:r w:rsidRPr="00BE010F">
        <w:rPr>
          <w:b/>
          <w:bCs/>
          <w:sz w:val="22"/>
          <w:szCs w:val="22"/>
          <w:lang w:val="cs-CZ"/>
        </w:rPr>
        <w:t>Poskytov</w:t>
      </w:r>
      <w:r w:rsidR="00407885" w:rsidRPr="00BE010F">
        <w:rPr>
          <w:b/>
          <w:bCs/>
          <w:sz w:val="22"/>
          <w:szCs w:val="22"/>
          <w:lang w:val="cs-CZ"/>
        </w:rPr>
        <w:t>at</w:t>
      </w:r>
      <w:r w:rsidRPr="00BE010F">
        <w:rPr>
          <w:b/>
          <w:bCs/>
          <w:sz w:val="22"/>
          <w:szCs w:val="22"/>
          <w:lang w:val="cs-CZ"/>
        </w:rPr>
        <w:t>el</w:t>
      </w:r>
      <w:r w:rsidR="00C27E6B" w:rsidRPr="00BE010F">
        <w:rPr>
          <w:b/>
          <w:bCs/>
          <w:sz w:val="22"/>
          <w:szCs w:val="22"/>
          <w:lang w:val="cs-CZ"/>
        </w:rPr>
        <w:t xml:space="preserve">: </w:t>
      </w:r>
      <w:r w:rsidR="00C27E6B" w:rsidRPr="00BE010F">
        <w:rPr>
          <w:b/>
          <w:bCs/>
          <w:sz w:val="22"/>
          <w:szCs w:val="22"/>
          <w:lang w:val="cs-CZ"/>
        </w:rPr>
        <w:tab/>
      </w:r>
      <w:r w:rsidR="00C27E6B" w:rsidRPr="00BE010F">
        <w:rPr>
          <w:b/>
          <w:bCs/>
          <w:sz w:val="22"/>
          <w:szCs w:val="22"/>
          <w:lang w:val="cs-CZ"/>
        </w:rPr>
        <w:tab/>
      </w:r>
      <w:r w:rsidR="00C27E6B" w:rsidRPr="00BE010F">
        <w:rPr>
          <w:b/>
          <w:bCs/>
          <w:sz w:val="22"/>
          <w:szCs w:val="22"/>
          <w:lang w:val="cs-CZ"/>
        </w:rPr>
        <w:tab/>
      </w:r>
      <w:r w:rsidR="00C27E6B" w:rsidRPr="00BE010F">
        <w:rPr>
          <w:b/>
          <w:sz w:val="22"/>
          <w:szCs w:val="22"/>
          <w:highlight w:val="yellow"/>
          <w:lang w:val="cs-CZ"/>
        </w:rPr>
        <w:t xml:space="preserve">[DOPLNÍ </w:t>
      </w:r>
      <w:r w:rsidR="00B26998" w:rsidRPr="00BE010F">
        <w:rPr>
          <w:b/>
          <w:sz w:val="22"/>
          <w:szCs w:val="22"/>
          <w:highlight w:val="yellow"/>
          <w:lang w:val="cs-CZ"/>
        </w:rPr>
        <w:t>ÚČASTNÍK</w:t>
      </w:r>
      <w:r w:rsidR="00C27E6B" w:rsidRPr="00BE010F">
        <w:rPr>
          <w:b/>
          <w:sz w:val="22"/>
          <w:szCs w:val="22"/>
          <w:highlight w:val="yellow"/>
          <w:lang w:val="cs-CZ"/>
        </w:rPr>
        <w:t>]</w:t>
      </w:r>
    </w:p>
    <w:p w14:paraId="0E52F255" w14:textId="759105A6" w:rsidR="00C27E6B" w:rsidRPr="00BE010F" w:rsidRDefault="00C27E6B" w:rsidP="001A5C06">
      <w:pPr>
        <w:spacing w:line="276" w:lineRule="auto"/>
        <w:rPr>
          <w:rStyle w:val="platne1"/>
          <w:sz w:val="22"/>
          <w:szCs w:val="22"/>
          <w:lang w:val="cs-CZ"/>
        </w:rPr>
      </w:pPr>
      <w:r w:rsidRPr="00BE010F">
        <w:rPr>
          <w:rStyle w:val="platne1"/>
          <w:sz w:val="22"/>
          <w:szCs w:val="22"/>
          <w:lang w:val="cs-CZ"/>
        </w:rPr>
        <w:t>se sídlem:</w:t>
      </w:r>
      <w:r w:rsidRPr="00BE010F">
        <w:rPr>
          <w:rStyle w:val="platne1"/>
          <w:sz w:val="22"/>
          <w:szCs w:val="22"/>
          <w:lang w:val="cs-CZ"/>
        </w:rPr>
        <w:tab/>
      </w:r>
      <w:r w:rsidRPr="00BE010F">
        <w:rPr>
          <w:rStyle w:val="platne1"/>
          <w:sz w:val="22"/>
          <w:szCs w:val="22"/>
          <w:lang w:val="cs-CZ"/>
        </w:rPr>
        <w:tab/>
      </w:r>
      <w:r w:rsidRPr="00BE010F">
        <w:rPr>
          <w:rStyle w:val="platne1"/>
          <w:sz w:val="22"/>
          <w:szCs w:val="22"/>
          <w:lang w:val="cs-CZ"/>
        </w:rPr>
        <w:tab/>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rStyle w:val="platne1"/>
          <w:sz w:val="22"/>
          <w:szCs w:val="22"/>
          <w:lang w:val="cs-CZ"/>
        </w:rPr>
        <w:tab/>
      </w:r>
      <w:r w:rsidRPr="00BE010F">
        <w:rPr>
          <w:rStyle w:val="platne1"/>
          <w:sz w:val="22"/>
          <w:szCs w:val="22"/>
          <w:lang w:val="cs-CZ"/>
        </w:rPr>
        <w:tab/>
      </w:r>
      <w:r w:rsidRPr="00BE010F">
        <w:rPr>
          <w:rStyle w:val="platne1"/>
          <w:sz w:val="22"/>
          <w:szCs w:val="22"/>
          <w:lang w:val="cs-CZ"/>
        </w:rPr>
        <w:tab/>
      </w:r>
    </w:p>
    <w:p w14:paraId="1F276B71" w14:textId="5792970E" w:rsidR="00C27E6B" w:rsidRPr="00BE010F" w:rsidRDefault="00C27E6B" w:rsidP="001A5C06">
      <w:pPr>
        <w:spacing w:line="276" w:lineRule="auto"/>
        <w:rPr>
          <w:sz w:val="22"/>
          <w:szCs w:val="22"/>
          <w:lang w:val="cs-CZ"/>
        </w:rPr>
      </w:pPr>
      <w:r w:rsidRPr="00BE010F">
        <w:rPr>
          <w:sz w:val="22"/>
          <w:szCs w:val="22"/>
          <w:lang w:val="cs-CZ"/>
        </w:rPr>
        <w:t>IČ</w:t>
      </w:r>
      <w:r w:rsidR="00887A09" w:rsidRPr="00BE010F">
        <w:rPr>
          <w:sz w:val="22"/>
          <w:szCs w:val="22"/>
          <w:lang w:val="cs-CZ"/>
        </w:rPr>
        <w:t>O</w:t>
      </w:r>
      <w:r w:rsidRPr="00BE010F">
        <w:rPr>
          <w:sz w:val="22"/>
          <w:szCs w:val="22"/>
          <w:lang w:val="cs-CZ"/>
        </w:rPr>
        <w:t>:</w:t>
      </w:r>
      <w:r w:rsidRPr="00BE010F">
        <w:rPr>
          <w:sz w:val="22"/>
          <w:szCs w:val="22"/>
          <w:lang w:val="cs-CZ"/>
        </w:rPr>
        <w:tab/>
      </w:r>
      <w:r w:rsidRPr="00BE010F">
        <w:rPr>
          <w:sz w:val="22"/>
          <w:szCs w:val="22"/>
          <w:lang w:val="cs-CZ"/>
        </w:rPr>
        <w:tab/>
      </w:r>
      <w:r w:rsidRPr="00BE010F">
        <w:rPr>
          <w:sz w:val="22"/>
          <w:szCs w:val="22"/>
          <w:lang w:val="cs-CZ"/>
        </w:rPr>
        <w:tab/>
      </w:r>
      <w:r w:rsidRPr="00BE010F">
        <w:rPr>
          <w:sz w:val="22"/>
          <w:szCs w:val="22"/>
          <w:lang w:val="cs-CZ"/>
        </w:rPr>
        <w:tab/>
      </w:r>
      <w:r w:rsidRPr="00BE010F">
        <w:rPr>
          <w:b/>
          <w:sz w:val="22"/>
          <w:szCs w:val="22"/>
          <w:highlight w:val="yellow"/>
          <w:lang w:val="cs-CZ"/>
        </w:rPr>
        <w:t>[</w:t>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sz w:val="22"/>
          <w:szCs w:val="22"/>
          <w:lang w:val="cs-CZ"/>
        </w:rPr>
        <w:tab/>
      </w:r>
      <w:r w:rsidRPr="00BE010F">
        <w:rPr>
          <w:sz w:val="22"/>
          <w:szCs w:val="22"/>
          <w:lang w:val="cs-CZ"/>
        </w:rPr>
        <w:tab/>
      </w:r>
      <w:r w:rsidRPr="00BE010F">
        <w:rPr>
          <w:sz w:val="22"/>
          <w:szCs w:val="22"/>
          <w:lang w:val="cs-CZ"/>
        </w:rPr>
        <w:tab/>
      </w:r>
    </w:p>
    <w:p w14:paraId="4651893E" w14:textId="2DB9E78D" w:rsidR="00C27E6B" w:rsidRPr="00BE010F" w:rsidRDefault="00C27E6B" w:rsidP="001A5C06">
      <w:pPr>
        <w:spacing w:line="276" w:lineRule="auto"/>
        <w:rPr>
          <w:sz w:val="22"/>
          <w:szCs w:val="22"/>
          <w:lang w:val="cs-CZ"/>
        </w:rPr>
      </w:pPr>
      <w:r w:rsidRPr="00BE010F">
        <w:rPr>
          <w:bCs/>
          <w:color w:val="000000"/>
          <w:sz w:val="22"/>
          <w:szCs w:val="22"/>
          <w:lang w:val="cs-CZ"/>
        </w:rPr>
        <w:t>DIČ:</w:t>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p>
    <w:p w14:paraId="410AFC65" w14:textId="00A3AB91" w:rsidR="00C27E6B" w:rsidRPr="00BE010F" w:rsidRDefault="00C560A0" w:rsidP="001A5C06">
      <w:pPr>
        <w:numPr>
          <w:ilvl w:val="12"/>
          <w:numId w:val="0"/>
        </w:numPr>
        <w:tabs>
          <w:tab w:val="left" w:pos="2160"/>
        </w:tabs>
        <w:spacing w:line="276" w:lineRule="auto"/>
        <w:jc w:val="both"/>
        <w:rPr>
          <w:sz w:val="22"/>
          <w:szCs w:val="22"/>
          <w:lang w:val="cs-CZ"/>
        </w:rPr>
      </w:pPr>
      <w:r w:rsidRPr="00BE010F">
        <w:rPr>
          <w:sz w:val="22"/>
          <w:szCs w:val="22"/>
          <w:lang w:val="cs-CZ"/>
        </w:rPr>
        <w:t>b</w:t>
      </w:r>
      <w:r w:rsidR="00C27E6B" w:rsidRPr="00BE010F">
        <w:rPr>
          <w:sz w:val="22"/>
          <w:szCs w:val="22"/>
          <w:lang w:val="cs-CZ"/>
        </w:rPr>
        <w:t xml:space="preserve">ankovní spojení: </w:t>
      </w:r>
      <w:r w:rsidR="00C27E6B" w:rsidRPr="00BE010F">
        <w:rPr>
          <w:sz w:val="22"/>
          <w:szCs w:val="22"/>
          <w:lang w:val="cs-CZ"/>
        </w:rPr>
        <w:tab/>
      </w:r>
      <w:r w:rsidR="00C27E6B" w:rsidRPr="00BE010F">
        <w:rPr>
          <w:sz w:val="22"/>
          <w:szCs w:val="22"/>
          <w:lang w:val="cs-CZ"/>
        </w:rPr>
        <w:tab/>
      </w:r>
      <w:r w:rsidR="00C27E6B" w:rsidRPr="00BE010F">
        <w:rPr>
          <w:sz w:val="22"/>
          <w:szCs w:val="22"/>
          <w:highlight w:val="yellow"/>
          <w:lang w:val="cs-CZ"/>
        </w:rPr>
        <w:t xml:space="preserve">[DOPLNÍ </w:t>
      </w:r>
      <w:r w:rsidR="00B26998" w:rsidRPr="00BE010F">
        <w:rPr>
          <w:b/>
          <w:sz w:val="22"/>
          <w:szCs w:val="22"/>
          <w:highlight w:val="yellow"/>
          <w:lang w:val="cs-CZ"/>
        </w:rPr>
        <w:t>ÚČASTNÍK</w:t>
      </w:r>
      <w:r w:rsidR="00C27E6B" w:rsidRPr="00BE010F">
        <w:rPr>
          <w:sz w:val="22"/>
          <w:szCs w:val="22"/>
          <w:highlight w:val="yellow"/>
          <w:lang w:val="cs-CZ"/>
        </w:rPr>
        <w:t>]</w:t>
      </w:r>
    </w:p>
    <w:p w14:paraId="5D81859B" w14:textId="21F98E94" w:rsidR="00C27E6B" w:rsidRPr="00BE010F" w:rsidRDefault="00C27E6B" w:rsidP="001A5C06">
      <w:pPr>
        <w:spacing w:line="276" w:lineRule="auto"/>
        <w:rPr>
          <w:bCs/>
          <w:color w:val="000000"/>
          <w:sz w:val="22"/>
          <w:szCs w:val="22"/>
          <w:lang w:val="cs-CZ"/>
        </w:rPr>
      </w:pPr>
      <w:r w:rsidRPr="00BE010F">
        <w:rPr>
          <w:bCs/>
          <w:color w:val="000000"/>
          <w:sz w:val="22"/>
          <w:szCs w:val="22"/>
          <w:lang w:val="cs-CZ"/>
        </w:rPr>
        <w:t>zastoupena:</w:t>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p>
    <w:p w14:paraId="4CEF801F" w14:textId="426526B4" w:rsidR="00C27E6B" w:rsidRPr="00BE010F" w:rsidRDefault="00C27E6B" w:rsidP="001A5C06">
      <w:pPr>
        <w:spacing w:line="276" w:lineRule="auto"/>
        <w:rPr>
          <w:bCs/>
          <w:color w:val="000000"/>
          <w:sz w:val="22"/>
          <w:szCs w:val="22"/>
          <w:lang w:val="cs-CZ"/>
        </w:rPr>
      </w:pPr>
      <w:r w:rsidRPr="00BE010F">
        <w:rPr>
          <w:bCs/>
          <w:color w:val="000000"/>
          <w:sz w:val="22"/>
          <w:szCs w:val="22"/>
          <w:lang w:val="cs-CZ"/>
        </w:rPr>
        <w:t xml:space="preserve">zapsaná v obchodním rejstříku vedeném </w:t>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bCs/>
          <w:color w:val="000000"/>
          <w:sz w:val="22"/>
          <w:szCs w:val="22"/>
          <w:lang w:val="cs-CZ"/>
        </w:rPr>
        <w:t xml:space="preserve"> soudem v </w:t>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bCs/>
          <w:color w:val="000000"/>
          <w:sz w:val="22"/>
          <w:szCs w:val="22"/>
          <w:lang w:val="cs-CZ"/>
        </w:rPr>
        <w:t xml:space="preserve">, oddíl </w:t>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bCs/>
          <w:color w:val="000000"/>
          <w:sz w:val="22"/>
          <w:szCs w:val="22"/>
          <w:lang w:val="cs-CZ"/>
        </w:rPr>
        <w:t xml:space="preserve">, vložka </w:t>
      </w:r>
      <w:r w:rsidRPr="00BE010F">
        <w:rPr>
          <w:sz w:val="22"/>
          <w:szCs w:val="22"/>
          <w:highlight w:val="yellow"/>
          <w:lang w:val="cs-CZ"/>
        </w:rPr>
        <w:t xml:space="preserve">[DOPLNÍ </w:t>
      </w:r>
      <w:r w:rsidR="00B26998" w:rsidRPr="00BE010F">
        <w:rPr>
          <w:b/>
          <w:sz w:val="22"/>
          <w:szCs w:val="22"/>
          <w:highlight w:val="yellow"/>
          <w:lang w:val="cs-CZ"/>
        </w:rPr>
        <w:t>ÚČASTNÍK</w:t>
      </w:r>
      <w:r w:rsidRPr="00BE010F">
        <w:rPr>
          <w:sz w:val="22"/>
          <w:szCs w:val="22"/>
          <w:highlight w:val="yellow"/>
          <w:lang w:val="cs-CZ"/>
        </w:rPr>
        <w:t>]</w:t>
      </w:r>
      <w:r w:rsidRPr="00BE010F">
        <w:rPr>
          <w:bCs/>
          <w:color w:val="000000"/>
          <w:sz w:val="22"/>
          <w:szCs w:val="22"/>
          <w:lang w:val="cs-CZ"/>
        </w:rPr>
        <w:tab/>
      </w:r>
      <w:r w:rsidRPr="00BE010F">
        <w:rPr>
          <w:bCs/>
          <w:color w:val="000000"/>
          <w:sz w:val="22"/>
          <w:szCs w:val="22"/>
          <w:lang w:val="cs-CZ"/>
        </w:rPr>
        <w:tab/>
      </w:r>
      <w:r w:rsidRPr="00BE010F">
        <w:rPr>
          <w:bCs/>
          <w:color w:val="000000"/>
          <w:sz w:val="22"/>
          <w:szCs w:val="22"/>
          <w:lang w:val="cs-CZ"/>
        </w:rPr>
        <w:tab/>
      </w:r>
    </w:p>
    <w:p w14:paraId="1B1305EC" w14:textId="77777777" w:rsidR="00C27E6B" w:rsidRPr="00BE010F" w:rsidRDefault="00C27E6B" w:rsidP="001A5C06">
      <w:pPr>
        <w:spacing w:before="120" w:line="276" w:lineRule="auto"/>
        <w:rPr>
          <w:sz w:val="22"/>
          <w:szCs w:val="22"/>
          <w:lang w:val="cs-CZ"/>
        </w:rPr>
      </w:pPr>
      <w:r w:rsidRPr="00BE010F">
        <w:rPr>
          <w:iCs/>
          <w:sz w:val="22"/>
          <w:szCs w:val="22"/>
          <w:lang w:val="cs-CZ"/>
        </w:rPr>
        <w:t>(</w:t>
      </w:r>
      <w:r w:rsidRPr="00BE010F">
        <w:rPr>
          <w:sz w:val="22"/>
          <w:szCs w:val="22"/>
          <w:lang w:val="cs-CZ"/>
        </w:rPr>
        <w:t>dále jen „</w:t>
      </w:r>
      <w:r w:rsidR="005C2E61" w:rsidRPr="00BE010F">
        <w:rPr>
          <w:b/>
          <w:i/>
          <w:sz w:val="22"/>
          <w:szCs w:val="22"/>
          <w:lang w:val="cs-CZ"/>
        </w:rPr>
        <w:t>Poskytovatel</w:t>
      </w:r>
      <w:r w:rsidRPr="00BE010F">
        <w:rPr>
          <w:sz w:val="22"/>
          <w:szCs w:val="22"/>
          <w:lang w:val="cs-CZ"/>
        </w:rPr>
        <w:t>“)</w:t>
      </w:r>
    </w:p>
    <w:p w14:paraId="43D6EE59" w14:textId="77777777" w:rsidR="00C27E6B" w:rsidRPr="00BE010F" w:rsidRDefault="00C27E6B" w:rsidP="001A5C06">
      <w:pPr>
        <w:spacing w:line="276" w:lineRule="auto"/>
        <w:rPr>
          <w:iCs/>
          <w:sz w:val="22"/>
          <w:szCs w:val="22"/>
          <w:lang w:val="cs-CZ"/>
        </w:rPr>
      </w:pPr>
    </w:p>
    <w:p w14:paraId="2782AE57" w14:textId="77777777" w:rsidR="00C27E6B" w:rsidRPr="00BE010F" w:rsidRDefault="00C27E6B" w:rsidP="001A5C06">
      <w:pPr>
        <w:spacing w:line="276" w:lineRule="auto"/>
        <w:rPr>
          <w:sz w:val="22"/>
          <w:szCs w:val="22"/>
          <w:lang w:val="cs-CZ"/>
        </w:rPr>
      </w:pPr>
      <w:r w:rsidRPr="00BE010F">
        <w:rPr>
          <w:iCs/>
          <w:sz w:val="22"/>
          <w:szCs w:val="22"/>
          <w:lang w:val="cs-CZ"/>
        </w:rPr>
        <w:t>(</w:t>
      </w:r>
      <w:r w:rsidR="004B5E4F" w:rsidRPr="00BE010F">
        <w:rPr>
          <w:iCs/>
          <w:sz w:val="22"/>
          <w:szCs w:val="22"/>
          <w:lang w:val="cs-CZ"/>
        </w:rPr>
        <w:t>Centrální zadavatel</w:t>
      </w:r>
      <w:r w:rsidRPr="00BE010F">
        <w:rPr>
          <w:iCs/>
          <w:sz w:val="22"/>
          <w:szCs w:val="22"/>
          <w:lang w:val="cs-CZ"/>
        </w:rPr>
        <w:t xml:space="preserve"> a </w:t>
      </w:r>
      <w:r w:rsidR="002A1740" w:rsidRPr="00BE010F">
        <w:rPr>
          <w:iCs/>
          <w:sz w:val="22"/>
          <w:szCs w:val="22"/>
          <w:lang w:val="cs-CZ"/>
        </w:rPr>
        <w:t xml:space="preserve">Poskytovatel </w:t>
      </w:r>
      <w:r w:rsidRPr="00BE010F">
        <w:rPr>
          <w:iCs/>
          <w:sz w:val="22"/>
          <w:szCs w:val="22"/>
          <w:lang w:val="cs-CZ"/>
        </w:rPr>
        <w:t>dále jednotlivě též jen „</w:t>
      </w:r>
      <w:r w:rsidRPr="00BE010F">
        <w:rPr>
          <w:b/>
          <w:i/>
          <w:iCs/>
          <w:sz w:val="22"/>
          <w:szCs w:val="22"/>
          <w:lang w:val="cs-CZ"/>
        </w:rPr>
        <w:t>Smluvní strana</w:t>
      </w:r>
      <w:r w:rsidRPr="00BE010F">
        <w:rPr>
          <w:iCs/>
          <w:sz w:val="22"/>
          <w:szCs w:val="22"/>
          <w:lang w:val="cs-CZ"/>
        </w:rPr>
        <w:t>“ nebo společně „</w:t>
      </w:r>
      <w:r w:rsidRPr="00BE010F">
        <w:rPr>
          <w:b/>
          <w:i/>
          <w:iCs/>
          <w:sz w:val="22"/>
          <w:szCs w:val="22"/>
          <w:lang w:val="cs-CZ"/>
        </w:rPr>
        <w:t>Smluvní strany</w:t>
      </w:r>
      <w:r w:rsidRPr="00BE010F">
        <w:rPr>
          <w:iCs/>
          <w:sz w:val="22"/>
          <w:szCs w:val="22"/>
          <w:lang w:val="cs-CZ"/>
        </w:rPr>
        <w:t>“)</w:t>
      </w:r>
    </w:p>
    <w:p w14:paraId="5B67098F" w14:textId="77777777" w:rsidR="00814B04" w:rsidRPr="00BE010F" w:rsidRDefault="00814B04" w:rsidP="00814B04">
      <w:pPr>
        <w:spacing w:after="60"/>
        <w:ind w:right="25"/>
        <w:rPr>
          <w:sz w:val="22"/>
          <w:szCs w:val="22"/>
          <w:lang w:val="cs-CZ"/>
        </w:rPr>
      </w:pPr>
    </w:p>
    <w:p w14:paraId="1AE69781" w14:textId="5B320785" w:rsidR="00814B04" w:rsidRPr="00BE010F" w:rsidRDefault="00814B04" w:rsidP="002A6D00">
      <w:pPr>
        <w:spacing w:after="60"/>
        <w:ind w:right="25"/>
        <w:jc w:val="both"/>
        <w:rPr>
          <w:bCs/>
          <w:sz w:val="22"/>
          <w:szCs w:val="22"/>
          <w:lang w:val="cs-CZ" w:eastAsia="en-US"/>
        </w:rPr>
      </w:pPr>
      <w:r w:rsidRPr="00BE010F">
        <w:rPr>
          <w:bCs/>
          <w:sz w:val="22"/>
          <w:szCs w:val="22"/>
          <w:lang w:val="cs-CZ" w:eastAsia="en-US"/>
        </w:rPr>
        <w:t xml:space="preserve">Uzavírají </w:t>
      </w:r>
      <w:r w:rsidR="007B34F2" w:rsidRPr="00BE010F">
        <w:rPr>
          <w:bCs/>
          <w:sz w:val="22"/>
          <w:szCs w:val="22"/>
          <w:lang w:val="cs-CZ" w:eastAsia="en-US"/>
        </w:rPr>
        <w:t>tuto dohodu</w:t>
      </w:r>
      <w:r w:rsidRPr="00BE010F">
        <w:rPr>
          <w:bCs/>
          <w:sz w:val="22"/>
          <w:szCs w:val="22"/>
          <w:lang w:val="cs-CZ" w:eastAsia="en-US"/>
        </w:rPr>
        <w:t xml:space="preserve"> o „Poskytování mobilních telekomunikačních služeb v resortu </w:t>
      </w:r>
      <w:proofErr w:type="spellStart"/>
      <w:r w:rsidRPr="00BE010F">
        <w:rPr>
          <w:bCs/>
          <w:sz w:val="22"/>
          <w:szCs w:val="22"/>
          <w:lang w:val="cs-CZ" w:eastAsia="en-US"/>
        </w:rPr>
        <w:t>MZe</w:t>
      </w:r>
      <w:proofErr w:type="spellEnd"/>
      <w:r w:rsidRPr="00BE010F">
        <w:rPr>
          <w:bCs/>
          <w:sz w:val="22"/>
          <w:szCs w:val="22"/>
          <w:lang w:val="cs-CZ" w:eastAsia="en-US"/>
        </w:rPr>
        <w:t xml:space="preserve"> 2018-2022“</w:t>
      </w:r>
      <w:r w:rsidR="007B34F2" w:rsidRPr="00BE010F">
        <w:rPr>
          <w:bCs/>
          <w:sz w:val="22"/>
          <w:szCs w:val="22"/>
          <w:lang w:val="cs-CZ" w:eastAsia="en-US"/>
        </w:rPr>
        <w:t xml:space="preserve"> (dále </w:t>
      </w:r>
      <w:r w:rsidR="00203C9E" w:rsidRPr="00BE010F">
        <w:rPr>
          <w:bCs/>
          <w:sz w:val="22"/>
          <w:szCs w:val="22"/>
          <w:lang w:val="cs-CZ" w:eastAsia="en-US"/>
        </w:rPr>
        <w:t>též</w:t>
      </w:r>
      <w:r w:rsidR="007B34F2" w:rsidRPr="00BE010F">
        <w:rPr>
          <w:bCs/>
          <w:sz w:val="22"/>
          <w:szCs w:val="22"/>
          <w:lang w:val="cs-CZ" w:eastAsia="en-US"/>
        </w:rPr>
        <w:t xml:space="preserve"> </w:t>
      </w:r>
      <w:r w:rsidR="00016F9D" w:rsidRPr="00BE010F">
        <w:rPr>
          <w:bCs/>
          <w:sz w:val="22"/>
          <w:szCs w:val="22"/>
          <w:lang w:val="cs-CZ" w:eastAsia="en-US"/>
        </w:rPr>
        <w:t xml:space="preserve">jako </w:t>
      </w:r>
      <w:r w:rsidR="007B34F2" w:rsidRPr="00BE010F">
        <w:rPr>
          <w:b/>
          <w:i/>
          <w:sz w:val="22"/>
          <w:szCs w:val="22"/>
          <w:lang w:val="cs-CZ"/>
        </w:rPr>
        <w:t>„Rámcová dohoda“</w:t>
      </w:r>
      <w:r w:rsidR="00016F9D" w:rsidRPr="00BE010F">
        <w:rPr>
          <w:bCs/>
          <w:sz w:val="22"/>
          <w:szCs w:val="22"/>
          <w:lang w:val="cs-CZ" w:eastAsia="en-US"/>
        </w:rPr>
        <w:t xml:space="preserve"> či </w:t>
      </w:r>
      <w:r w:rsidR="00016F9D" w:rsidRPr="00BE010F">
        <w:rPr>
          <w:b/>
          <w:i/>
          <w:sz w:val="22"/>
          <w:szCs w:val="22"/>
          <w:lang w:val="cs-CZ"/>
        </w:rPr>
        <w:t>„RD“</w:t>
      </w:r>
      <w:r w:rsidR="007B34F2" w:rsidRPr="00BE010F">
        <w:rPr>
          <w:bCs/>
          <w:sz w:val="22"/>
          <w:szCs w:val="22"/>
          <w:lang w:val="cs-CZ" w:eastAsia="en-US"/>
        </w:rPr>
        <w:t>)</w:t>
      </w:r>
      <w:r w:rsidR="00CB090A" w:rsidRPr="00BE010F">
        <w:rPr>
          <w:bCs/>
          <w:sz w:val="22"/>
          <w:szCs w:val="22"/>
          <w:lang w:val="cs-CZ" w:eastAsia="en-US"/>
        </w:rPr>
        <w:t>,</w:t>
      </w:r>
      <w:r w:rsidRPr="00BE010F">
        <w:rPr>
          <w:bCs/>
          <w:sz w:val="22"/>
          <w:szCs w:val="22"/>
          <w:lang w:val="cs-CZ" w:eastAsia="en-US"/>
        </w:rPr>
        <w:t xml:space="preserve"> </w:t>
      </w:r>
      <w:r w:rsidR="001D1CD6" w:rsidRPr="00BE010F">
        <w:rPr>
          <w:bCs/>
          <w:sz w:val="22"/>
          <w:szCs w:val="22"/>
          <w:lang w:val="cs-CZ" w:eastAsia="en-US"/>
        </w:rPr>
        <w:t>podle</w:t>
      </w:r>
      <w:r w:rsidRPr="00BE010F">
        <w:rPr>
          <w:bCs/>
          <w:sz w:val="22"/>
          <w:szCs w:val="22"/>
          <w:lang w:val="cs-CZ" w:eastAsia="en-US"/>
        </w:rPr>
        <w:t xml:space="preserve"> § 131 a násl. zákona č. 134/2016 Sb., o zadávání veřejných zakázek</w:t>
      </w:r>
      <w:r w:rsidR="007B34F2" w:rsidRPr="00BE010F">
        <w:rPr>
          <w:bCs/>
          <w:sz w:val="22"/>
          <w:szCs w:val="22"/>
          <w:lang w:val="cs-CZ" w:eastAsia="en-US"/>
        </w:rPr>
        <w:t xml:space="preserve"> (dále jen </w:t>
      </w:r>
      <w:r w:rsidR="007B34F2" w:rsidRPr="00BE010F">
        <w:rPr>
          <w:b/>
          <w:i/>
          <w:sz w:val="22"/>
          <w:szCs w:val="22"/>
          <w:lang w:val="cs-CZ"/>
        </w:rPr>
        <w:t>„ZZVZ“</w:t>
      </w:r>
      <w:r w:rsidR="00B26998" w:rsidRPr="00BE010F">
        <w:rPr>
          <w:bCs/>
          <w:sz w:val="22"/>
          <w:szCs w:val="22"/>
          <w:lang w:val="cs-CZ" w:eastAsia="en-US"/>
        </w:rPr>
        <w:t>)</w:t>
      </w:r>
      <w:r w:rsidR="001D1CD6" w:rsidRPr="00BE010F">
        <w:rPr>
          <w:bCs/>
          <w:i/>
          <w:sz w:val="22"/>
          <w:szCs w:val="22"/>
          <w:lang w:val="cs-CZ" w:eastAsia="en-US"/>
        </w:rPr>
        <w:t xml:space="preserve">. </w:t>
      </w:r>
      <w:r w:rsidR="001D1CD6" w:rsidRPr="00BE010F">
        <w:rPr>
          <w:bCs/>
          <w:sz w:val="22"/>
          <w:szCs w:val="22"/>
          <w:lang w:val="cs-CZ" w:eastAsia="en-US"/>
        </w:rPr>
        <w:t xml:space="preserve">Nejedná se o rámcovou smlouvu podle § 1746 odst. 2 zákona č. 89/2012 Sb., občanský zákoník, ve znění pozdějších předpisů (dále též jako </w:t>
      </w:r>
      <w:r w:rsidR="001D1CD6" w:rsidRPr="00BE010F">
        <w:rPr>
          <w:b/>
          <w:i/>
          <w:sz w:val="22"/>
          <w:szCs w:val="22"/>
          <w:lang w:val="cs-CZ"/>
        </w:rPr>
        <w:t>„občanský zákoník“</w:t>
      </w:r>
      <w:r w:rsidR="001D1CD6" w:rsidRPr="00BE010F">
        <w:rPr>
          <w:bCs/>
          <w:sz w:val="22"/>
          <w:szCs w:val="22"/>
          <w:lang w:val="cs-CZ" w:eastAsia="en-US"/>
        </w:rPr>
        <w:t xml:space="preserve"> neb</w:t>
      </w:r>
      <w:r w:rsidR="00B26998" w:rsidRPr="00BE010F">
        <w:rPr>
          <w:bCs/>
          <w:sz w:val="22"/>
          <w:szCs w:val="22"/>
          <w:lang w:val="cs-CZ" w:eastAsia="en-US"/>
        </w:rPr>
        <w:t>o</w:t>
      </w:r>
      <w:r w:rsidR="001D1CD6" w:rsidRPr="00BE010F">
        <w:rPr>
          <w:bCs/>
          <w:sz w:val="22"/>
          <w:szCs w:val="22"/>
          <w:lang w:val="cs-CZ" w:eastAsia="en-US"/>
        </w:rPr>
        <w:t xml:space="preserve"> </w:t>
      </w:r>
      <w:r w:rsidR="001D1CD6" w:rsidRPr="00BE010F">
        <w:rPr>
          <w:b/>
          <w:i/>
          <w:sz w:val="22"/>
          <w:szCs w:val="22"/>
          <w:lang w:val="cs-CZ"/>
        </w:rPr>
        <w:t>„OZ“</w:t>
      </w:r>
      <w:r w:rsidR="001D1CD6" w:rsidRPr="00BE010F">
        <w:rPr>
          <w:bCs/>
          <w:sz w:val="22"/>
          <w:szCs w:val="22"/>
          <w:lang w:val="cs-CZ" w:eastAsia="en-US"/>
        </w:rPr>
        <w:t>).</w:t>
      </w:r>
    </w:p>
    <w:p w14:paraId="1B4F0090" w14:textId="77777777" w:rsidR="001F53B5" w:rsidRPr="00BE010F" w:rsidRDefault="001F53B5" w:rsidP="00A77BB4">
      <w:pPr>
        <w:pStyle w:val="Nadpis1"/>
      </w:pPr>
      <w:r w:rsidRPr="00BE010F">
        <w:t>Úvodní ustanovení</w:t>
      </w:r>
      <w:r w:rsidR="0059316D" w:rsidRPr="00BE010F">
        <w:t xml:space="preserve">, </w:t>
      </w:r>
      <w:r w:rsidR="006E5CA4" w:rsidRPr="00BE010F">
        <w:t>účel</w:t>
      </w:r>
      <w:r w:rsidR="00A77F84" w:rsidRPr="00BE010F">
        <w:t xml:space="preserve"> a předmět</w:t>
      </w:r>
      <w:r w:rsidR="006E5CA4" w:rsidRPr="00BE010F">
        <w:t xml:space="preserve"> </w:t>
      </w:r>
      <w:r w:rsidR="0059316D" w:rsidRPr="00BE010F">
        <w:t>Rámcov</w:t>
      </w:r>
      <w:r w:rsidR="007B34F2" w:rsidRPr="00BE010F">
        <w:t>é dohody</w:t>
      </w:r>
    </w:p>
    <w:p w14:paraId="40D55FD7" w14:textId="29576BCF" w:rsidR="0059316D" w:rsidRPr="00BE010F" w:rsidRDefault="007B34F2" w:rsidP="00B75FB5">
      <w:pPr>
        <w:widowControl w:val="0"/>
        <w:numPr>
          <w:ilvl w:val="1"/>
          <w:numId w:val="1"/>
        </w:numPr>
        <w:tabs>
          <w:tab w:val="clear" w:pos="1080"/>
          <w:tab w:val="num" w:pos="709"/>
        </w:tabs>
        <w:autoSpaceDE w:val="0"/>
        <w:autoSpaceDN w:val="0"/>
        <w:adjustRightInd w:val="0"/>
        <w:spacing w:before="120" w:line="276" w:lineRule="auto"/>
        <w:ind w:left="709" w:hanging="709"/>
        <w:jc w:val="both"/>
        <w:rPr>
          <w:sz w:val="22"/>
          <w:szCs w:val="22"/>
          <w:lang w:val="cs-CZ"/>
        </w:rPr>
      </w:pPr>
      <w:r w:rsidRPr="00BE010F">
        <w:rPr>
          <w:sz w:val="22"/>
          <w:szCs w:val="22"/>
          <w:lang w:val="cs-CZ"/>
        </w:rPr>
        <w:t>Rámcová dohoda</w:t>
      </w:r>
      <w:r w:rsidR="005C2E61" w:rsidRPr="00BE010F">
        <w:rPr>
          <w:sz w:val="22"/>
          <w:szCs w:val="22"/>
          <w:lang w:val="cs-CZ"/>
        </w:rPr>
        <w:t xml:space="preserve"> byla uzavřena na základě výsledku zadávacího řízení na veřejnou zakázku s názvem </w:t>
      </w:r>
      <w:r w:rsidRPr="00BE010F">
        <w:rPr>
          <w:i/>
          <w:sz w:val="22"/>
          <w:szCs w:val="22"/>
          <w:lang w:val="cs-CZ"/>
        </w:rPr>
        <w:t>„</w:t>
      </w:r>
      <w:r w:rsidRPr="00BE010F">
        <w:rPr>
          <w:b/>
          <w:sz w:val="22"/>
          <w:szCs w:val="22"/>
          <w:lang w:val="cs-CZ"/>
        </w:rPr>
        <w:t xml:space="preserve">Poskytování mobilních telekomunikačních služeb v resortu </w:t>
      </w:r>
      <w:proofErr w:type="spellStart"/>
      <w:r w:rsidRPr="00BE010F">
        <w:rPr>
          <w:b/>
          <w:sz w:val="22"/>
          <w:szCs w:val="22"/>
          <w:lang w:val="cs-CZ"/>
        </w:rPr>
        <w:t>MZe</w:t>
      </w:r>
      <w:proofErr w:type="spellEnd"/>
      <w:r w:rsidRPr="00BE010F">
        <w:rPr>
          <w:b/>
          <w:sz w:val="22"/>
          <w:szCs w:val="22"/>
          <w:lang w:val="cs-CZ"/>
        </w:rPr>
        <w:t xml:space="preserve"> 2018-2022“</w:t>
      </w:r>
      <w:r w:rsidR="005C2E61" w:rsidRPr="00BE010F">
        <w:rPr>
          <w:sz w:val="22"/>
          <w:szCs w:val="22"/>
          <w:lang w:val="cs-CZ"/>
        </w:rPr>
        <w:t xml:space="preserve"> uveřejněnou ve Věstníku veřejných zakázek pod evidenčním číslem veřejné zakázky </w:t>
      </w:r>
      <w:r w:rsidR="00B26998" w:rsidRPr="00BE010F">
        <w:rPr>
          <w:b/>
          <w:sz w:val="22"/>
          <w:szCs w:val="22"/>
          <w:highlight w:val="yellow"/>
          <w:lang w:val="cs-CZ"/>
        </w:rPr>
        <w:t>[BUDE DOPLNĚNO PŘI PODPISU SMLOUVY]</w:t>
      </w:r>
      <w:r w:rsidR="004B5E4F" w:rsidRPr="00BE010F">
        <w:rPr>
          <w:sz w:val="22"/>
          <w:szCs w:val="22"/>
          <w:lang w:val="cs-CZ"/>
        </w:rPr>
        <w:t xml:space="preserve">  </w:t>
      </w:r>
      <w:r w:rsidR="005C2E61" w:rsidRPr="00BE010F">
        <w:rPr>
          <w:sz w:val="22"/>
          <w:szCs w:val="22"/>
          <w:lang w:val="cs-CZ"/>
        </w:rPr>
        <w:t xml:space="preserve">(dále jen </w:t>
      </w:r>
      <w:r w:rsidR="005C2E61" w:rsidRPr="00BE010F">
        <w:rPr>
          <w:b/>
          <w:i/>
          <w:sz w:val="22"/>
          <w:szCs w:val="22"/>
          <w:lang w:val="cs-CZ"/>
        </w:rPr>
        <w:t>"Veřejná zakázka"</w:t>
      </w:r>
      <w:r w:rsidR="005C2E61" w:rsidRPr="00BE010F">
        <w:rPr>
          <w:sz w:val="22"/>
          <w:szCs w:val="22"/>
          <w:lang w:val="cs-CZ"/>
        </w:rPr>
        <w:t xml:space="preserve">), zadávanou </w:t>
      </w:r>
      <w:r w:rsidR="004B5E4F" w:rsidRPr="00BE010F">
        <w:rPr>
          <w:sz w:val="22"/>
          <w:szCs w:val="22"/>
          <w:lang w:val="cs-CZ"/>
        </w:rPr>
        <w:t>Centrálním zadavatelem</w:t>
      </w:r>
      <w:r w:rsidR="005C2E61" w:rsidRPr="00BE010F">
        <w:rPr>
          <w:sz w:val="22"/>
          <w:szCs w:val="22"/>
          <w:lang w:val="cs-CZ"/>
        </w:rPr>
        <w:t xml:space="preserve"> </w:t>
      </w:r>
      <w:r w:rsidR="00CC1D4D" w:rsidRPr="00BE010F">
        <w:rPr>
          <w:sz w:val="22"/>
          <w:szCs w:val="22"/>
          <w:lang w:val="cs-CZ"/>
        </w:rPr>
        <w:t>podle</w:t>
      </w:r>
      <w:r w:rsidR="005C2E61" w:rsidRPr="00BE010F">
        <w:rPr>
          <w:sz w:val="22"/>
          <w:szCs w:val="22"/>
          <w:lang w:val="cs-CZ"/>
        </w:rPr>
        <w:t xml:space="preserve"> Z</w:t>
      </w:r>
      <w:r w:rsidRPr="00BE010F">
        <w:rPr>
          <w:sz w:val="22"/>
          <w:szCs w:val="22"/>
          <w:lang w:val="cs-CZ"/>
        </w:rPr>
        <w:t>Z</w:t>
      </w:r>
      <w:r w:rsidR="005C2E61" w:rsidRPr="00BE010F">
        <w:rPr>
          <w:sz w:val="22"/>
          <w:szCs w:val="22"/>
          <w:lang w:val="cs-CZ"/>
        </w:rPr>
        <w:t xml:space="preserve">VZ, neboť nabídka Poskytovatele podaná v rámci zadávacího řízení na Veřejnou zakázku byla </w:t>
      </w:r>
      <w:r w:rsidR="00887A09" w:rsidRPr="00BE010F">
        <w:rPr>
          <w:sz w:val="22"/>
          <w:szCs w:val="22"/>
          <w:lang w:val="cs-CZ"/>
        </w:rPr>
        <w:t xml:space="preserve">Centrálním </w:t>
      </w:r>
      <w:r w:rsidR="00CC1D4D" w:rsidRPr="00BE010F">
        <w:rPr>
          <w:sz w:val="22"/>
          <w:szCs w:val="22"/>
          <w:lang w:val="cs-CZ"/>
        </w:rPr>
        <w:t>zadavatelem</w:t>
      </w:r>
      <w:r w:rsidR="005C2E61" w:rsidRPr="00BE010F">
        <w:rPr>
          <w:sz w:val="22"/>
          <w:szCs w:val="22"/>
          <w:lang w:val="cs-CZ"/>
        </w:rPr>
        <w:t xml:space="preserve"> vyhodnocena jako </w:t>
      </w:r>
      <w:r w:rsidRPr="00BE010F">
        <w:rPr>
          <w:sz w:val="22"/>
          <w:szCs w:val="22"/>
          <w:lang w:val="cs-CZ"/>
        </w:rPr>
        <w:t xml:space="preserve">ekonomicky </w:t>
      </w:r>
      <w:r w:rsidR="005C2E61" w:rsidRPr="00BE010F">
        <w:rPr>
          <w:sz w:val="22"/>
          <w:szCs w:val="22"/>
          <w:lang w:val="cs-CZ"/>
        </w:rPr>
        <w:t>nejv</w:t>
      </w:r>
      <w:r w:rsidRPr="00BE010F">
        <w:rPr>
          <w:sz w:val="22"/>
          <w:szCs w:val="22"/>
          <w:lang w:val="cs-CZ"/>
        </w:rPr>
        <w:t>ý</w:t>
      </w:r>
      <w:r w:rsidR="005C2E61" w:rsidRPr="00BE010F">
        <w:rPr>
          <w:sz w:val="22"/>
          <w:szCs w:val="22"/>
          <w:lang w:val="cs-CZ"/>
        </w:rPr>
        <w:t>hodnější.</w:t>
      </w:r>
      <w:r w:rsidR="004B5E4F" w:rsidRPr="00BE010F">
        <w:rPr>
          <w:sz w:val="22"/>
          <w:szCs w:val="22"/>
          <w:lang w:val="cs-CZ"/>
        </w:rPr>
        <w:t xml:space="preserve"> </w:t>
      </w:r>
    </w:p>
    <w:p w14:paraId="54CA988A" w14:textId="77777777" w:rsidR="007B62FD" w:rsidRPr="00BE010F" w:rsidRDefault="007B62FD" w:rsidP="00B75FB5">
      <w:pPr>
        <w:widowControl w:val="0"/>
        <w:numPr>
          <w:ilvl w:val="1"/>
          <w:numId w:val="1"/>
        </w:numPr>
        <w:tabs>
          <w:tab w:val="clear" w:pos="1080"/>
          <w:tab w:val="num" w:pos="709"/>
        </w:tabs>
        <w:autoSpaceDE w:val="0"/>
        <w:autoSpaceDN w:val="0"/>
        <w:adjustRightInd w:val="0"/>
        <w:spacing w:before="120" w:line="276" w:lineRule="auto"/>
        <w:ind w:left="709" w:hanging="709"/>
        <w:jc w:val="both"/>
        <w:rPr>
          <w:sz w:val="22"/>
          <w:szCs w:val="22"/>
          <w:lang w:val="cs-CZ" w:eastAsia="cs-CZ"/>
        </w:rPr>
      </w:pPr>
      <w:r w:rsidRPr="00BE010F">
        <w:rPr>
          <w:sz w:val="22"/>
          <w:szCs w:val="22"/>
          <w:lang w:val="cs-CZ"/>
        </w:rPr>
        <w:lastRenderedPageBreak/>
        <w:t xml:space="preserve">Účelem Rámcové </w:t>
      </w:r>
      <w:r w:rsidR="007B34F2" w:rsidRPr="00BE010F">
        <w:rPr>
          <w:sz w:val="22"/>
          <w:szCs w:val="22"/>
          <w:lang w:val="cs-CZ"/>
        </w:rPr>
        <w:t>dohody</w:t>
      </w:r>
      <w:r w:rsidRPr="00BE010F">
        <w:rPr>
          <w:sz w:val="22"/>
          <w:szCs w:val="22"/>
          <w:lang w:val="cs-CZ"/>
        </w:rPr>
        <w:t xml:space="preserve"> je sjednání podmínek, za kterých </w:t>
      </w:r>
      <w:r w:rsidR="007B34F2" w:rsidRPr="00BE010F">
        <w:rPr>
          <w:sz w:val="22"/>
          <w:szCs w:val="22"/>
          <w:lang w:val="cs-CZ"/>
        </w:rPr>
        <w:t>budou na základě Rámcové dohody</w:t>
      </w:r>
      <w:r w:rsidRPr="00BE010F">
        <w:rPr>
          <w:sz w:val="22"/>
          <w:szCs w:val="22"/>
          <w:lang w:val="cs-CZ"/>
        </w:rPr>
        <w:t xml:space="preserve"> </w:t>
      </w:r>
      <w:r w:rsidR="00D61B7F" w:rsidRPr="00BE010F">
        <w:rPr>
          <w:sz w:val="22"/>
          <w:szCs w:val="22"/>
          <w:lang w:val="cs-CZ"/>
        </w:rPr>
        <w:t>Centrálním zadavatelem a pověřujícími zadavateli, kteří vystupují ve stejném postavení</w:t>
      </w:r>
      <w:r w:rsidR="003D7C24" w:rsidRPr="00BE010F">
        <w:rPr>
          <w:sz w:val="22"/>
          <w:szCs w:val="22"/>
          <w:lang w:val="cs-CZ"/>
        </w:rPr>
        <w:t xml:space="preserve"> při následném plnění</w:t>
      </w:r>
      <w:r w:rsidR="00D61B7F" w:rsidRPr="00BE010F">
        <w:rPr>
          <w:sz w:val="22"/>
          <w:szCs w:val="22"/>
          <w:lang w:val="cs-CZ"/>
        </w:rPr>
        <w:t>,</w:t>
      </w:r>
      <w:r w:rsidRPr="00BE010F">
        <w:rPr>
          <w:sz w:val="22"/>
          <w:szCs w:val="22"/>
          <w:lang w:val="cs-CZ"/>
        </w:rPr>
        <w:t xml:space="preserve"> zadávány jednotlivé dílčí veřejné zakázky na </w:t>
      </w:r>
      <w:r w:rsidR="00807E6C" w:rsidRPr="00BE010F">
        <w:rPr>
          <w:sz w:val="22"/>
          <w:szCs w:val="22"/>
          <w:lang w:val="cs-CZ"/>
        </w:rPr>
        <w:t xml:space="preserve">hlasové a datové </w:t>
      </w:r>
      <w:r w:rsidRPr="00BE010F">
        <w:rPr>
          <w:sz w:val="22"/>
          <w:szCs w:val="22"/>
          <w:lang w:val="cs-CZ"/>
        </w:rPr>
        <w:t xml:space="preserve">telekomunikační služby (dále jen </w:t>
      </w:r>
      <w:r w:rsidRPr="00BE010F">
        <w:rPr>
          <w:b/>
          <w:i/>
          <w:sz w:val="22"/>
          <w:szCs w:val="22"/>
          <w:lang w:val="cs-CZ"/>
        </w:rPr>
        <w:t>„Dílčí veřejné zakázky“</w:t>
      </w:r>
      <w:r w:rsidRPr="00BE010F">
        <w:rPr>
          <w:sz w:val="22"/>
          <w:szCs w:val="22"/>
          <w:lang w:val="cs-CZ"/>
        </w:rPr>
        <w:t>), a dále sjednání obchodních, platebních a technických podmínek pro poskytování těchto telekomunikačních služeb</w:t>
      </w:r>
      <w:r w:rsidR="00807E6C" w:rsidRPr="00BE010F">
        <w:rPr>
          <w:sz w:val="22"/>
          <w:szCs w:val="22"/>
          <w:lang w:val="cs-CZ"/>
        </w:rPr>
        <w:t xml:space="preserve"> mobilním operátorem</w:t>
      </w:r>
      <w:r w:rsidRPr="00BE010F">
        <w:rPr>
          <w:sz w:val="22"/>
          <w:szCs w:val="22"/>
          <w:lang w:val="cs-CZ"/>
        </w:rPr>
        <w:t>. Postupy uzavíraní dílčích veřejných za</w:t>
      </w:r>
      <w:r w:rsidR="007B34F2" w:rsidRPr="00BE010F">
        <w:rPr>
          <w:sz w:val="22"/>
          <w:szCs w:val="22"/>
          <w:lang w:val="cs-CZ"/>
        </w:rPr>
        <w:t>kázek na základě Rámcové dohody</w:t>
      </w:r>
      <w:r w:rsidRPr="00BE010F">
        <w:rPr>
          <w:sz w:val="22"/>
          <w:szCs w:val="22"/>
          <w:lang w:val="cs-CZ"/>
        </w:rPr>
        <w:t xml:space="preserve"> jsou vymezeny v čl. </w:t>
      </w:r>
      <w:r w:rsidR="00167EE5" w:rsidRPr="00BE010F">
        <w:rPr>
          <w:sz w:val="22"/>
          <w:szCs w:val="22"/>
          <w:lang w:val="cs-CZ"/>
        </w:rPr>
        <w:fldChar w:fldCharType="begin"/>
      </w:r>
      <w:r w:rsidR="00167EE5" w:rsidRPr="00BE010F">
        <w:rPr>
          <w:sz w:val="22"/>
          <w:szCs w:val="22"/>
          <w:lang w:val="cs-CZ"/>
        </w:rPr>
        <w:instrText xml:space="preserve"> REF _Ref516583650 \r \h </w:instrText>
      </w:r>
      <w:r w:rsidR="00553449" w:rsidRPr="00BE010F">
        <w:rPr>
          <w:sz w:val="22"/>
          <w:szCs w:val="22"/>
          <w:lang w:val="cs-CZ"/>
        </w:rPr>
        <w:instrText xml:space="preserve"> \* MERGEFORMAT </w:instrText>
      </w:r>
      <w:r w:rsidR="00167EE5" w:rsidRPr="00BE010F">
        <w:rPr>
          <w:sz w:val="22"/>
          <w:szCs w:val="22"/>
          <w:lang w:val="cs-CZ"/>
        </w:rPr>
      </w:r>
      <w:r w:rsidR="00167EE5" w:rsidRPr="00BE010F">
        <w:rPr>
          <w:sz w:val="22"/>
          <w:szCs w:val="22"/>
          <w:lang w:val="cs-CZ"/>
        </w:rPr>
        <w:fldChar w:fldCharType="separate"/>
      </w:r>
      <w:r w:rsidR="00167EE5" w:rsidRPr="00BE010F">
        <w:rPr>
          <w:sz w:val="22"/>
          <w:szCs w:val="22"/>
          <w:lang w:val="cs-CZ"/>
        </w:rPr>
        <w:t>4</w:t>
      </w:r>
      <w:r w:rsidR="00167EE5" w:rsidRPr="00BE010F">
        <w:rPr>
          <w:sz w:val="22"/>
          <w:szCs w:val="22"/>
          <w:lang w:val="cs-CZ"/>
        </w:rPr>
        <w:fldChar w:fldCharType="end"/>
      </w:r>
      <w:r w:rsidR="00167EE5" w:rsidRPr="00BE010F">
        <w:rPr>
          <w:sz w:val="22"/>
          <w:szCs w:val="22"/>
          <w:lang w:val="cs-CZ"/>
        </w:rPr>
        <w:t xml:space="preserve"> </w:t>
      </w:r>
      <w:r w:rsidR="007B34F2" w:rsidRPr="00BE010F">
        <w:rPr>
          <w:sz w:val="22"/>
          <w:szCs w:val="22"/>
          <w:lang w:val="cs-CZ"/>
        </w:rPr>
        <w:t>Rámcové dohody</w:t>
      </w:r>
      <w:r w:rsidRPr="00BE010F">
        <w:rPr>
          <w:sz w:val="22"/>
          <w:szCs w:val="22"/>
          <w:lang w:val="cs-CZ"/>
        </w:rPr>
        <w:t>.</w:t>
      </w:r>
      <w:r w:rsidRPr="00BE010F">
        <w:rPr>
          <w:sz w:val="22"/>
          <w:szCs w:val="22"/>
          <w:lang w:val="cs-CZ" w:eastAsia="cs-CZ"/>
        </w:rPr>
        <w:t xml:space="preserve"> </w:t>
      </w:r>
    </w:p>
    <w:p w14:paraId="7B4AD360" w14:textId="77777777" w:rsidR="007B34F2" w:rsidRPr="00BE010F" w:rsidRDefault="004B5E4F" w:rsidP="00B75FB5">
      <w:pPr>
        <w:widowControl w:val="0"/>
        <w:numPr>
          <w:ilvl w:val="1"/>
          <w:numId w:val="1"/>
        </w:numPr>
        <w:tabs>
          <w:tab w:val="clear" w:pos="1080"/>
          <w:tab w:val="num" w:pos="709"/>
        </w:tabs>
        <w:autoSpaceDE w:val="0"/>
        <w:autoSpaceDN w:val="0"/>
        <w:adjustRightInd w:val="0"/>
        <w:spacing w:before="120" w:line="276" w:lineRule="auto"/>
        <w:ind w:left="709" w:hanging="709"/>
        <w:jc w:val="both"/>
        <w:rPr>
          <w:sz w:val="22"/>
          <w:szCs w:val="22"/>
          <w:lang w:val="cs-CZ"/>
        </w:rPr>
      </w:pPr>
      <w:r w:rsidRPr="00BE010F">
        <w:rPr>
          <w:sz w:val="22"/>
          <w:szCs w:val="22"/>
          <w:lang w:val="cs-CZ"/>
        </w:rPr>
        <w:t xml:space="preserve">Centrální zadavatel zastupuje jednotlivé </w:t>
      </w:r>
      <w:r w:rsidR="003D7C24" w:rsidRPr="00BE010F">
        <w:rPr>
          <w:sz w:val="22"/>
          <w:szCs w:val="22"/>
          <w:lang w:val="cs-CZ"/>
        </w:rPr>
        <w:t>pověřující zadavatele</w:t>
      </w:r>
      <w:r w:rsidRPr="00BE010F">
        <w:rPr>
          <w:sz w:val="22"/>
          <w:szCs w:val="22"/>
          <w:lang w:val="cs-CZ"/>
        </w:rPr>
        <w:t xml:space="preserve"> na základě </w:t>
      </w:r>
      <w:r w:rsidR="00655C1B" w:rsidRPr="00BE010F">
        <w:rPr>
          <w:sz w:val="22"/>
          <w:szCs w:val="22"/>
          <w:lang w:val="cs-CZ"/>
        </w:rPr>
        <w:t xml:space="preserve">Smlouvy </w:t>
      </w:r>
      <w:r w:rsidR="001F3554" w:rsidRPr="00BE010F">
        <w:rPr>
          <w:sz w:val="22"/>
          <w:szCs w:val="22"/>
          <w:lang w:val="cs-CZ"/>
        </w:rPr>
        <w:t>o </w:t>
      </w:r>
      <w:r w:rsidRPr="00BE010F">
        <w:rPr>
          <w:sz w:val="22"/>
          <w:szCs w:val="22"/>
          <w:lang w:val="cs-CZ"/>
        </w:rPr>
        <w:t>centralizovaném zadávání</w:t>
      </w:r>
      <w:r w:rsidR="00CC1D4D" w:rsidRPr="00BE010F">
        <w:rPr>
          <w:sz w:val="22"/>
          <w:szCs w:val="22"/>
          <w:lang w:val="cs-CZ"/>
        </w:rPr>
        <w:t xml:space="preserve">. </w:t>
      </w:r>
    </w:p>
    <w:p w14:paraId="009C03A3" w14:textId="77777777" w:rsidR="002A6D00" w:rsidRPr="00BE010F" w:rsidRDefault="002A6D00" w:rsidP="002A6D00">
      <w:pPr>
        <w:ind w:right="-284"/>
        <w:jc w:val="both"/>
        <w:rPr>
          <w:sz w:val="22"/>
          <w:szCs w:val="22"/>
          <w:lang w:val="cs-CZ"/>
        </w:rPr>
      </w:pPr>
    </w:p>
    <w:p w14:paraId="7C443E22" w14:textId="77777777" w:rsidR="002A6D00" w:rsidRPr="00BE010F" w:rsidRDefault="002A6D00" w:rsidP="002A6D00">
      <w:pPr>
        <w:ind w:right="-284"/>
        <w:jc w:val="both"/>
        <w:rPr>
          <w:b/>
          <w:sz w:val="22"/>
          <w:szCs w:val="22"/>
          <w:lang w:val="cs-CZ"/>
        </w:rPr>
      </w:pPr>
      <w:r w:rsidRPr="00BE010F">
        <w:rPr>
          <w:sz w:val="22"/>
          <w:szCs w:val="22"/>
          <w:lang w:val="cs-CZ"/>
        </w:rPr>
        <w:t xml:space="preserve">Tab. 1  - </w:t>
      </w:r>
      <w:r w:rsidRPr="00BE010F">
        <w:rPr>
          <w:b/>
          <w:sz w:val="22"/>
          <w:szCs w:val="22"/>
          <w:lang w:val="cs-CZ"/>
        </w:rPr>
        <w:t>Centrální zadavatel a pověřující zadavatelé</w:t>
      </w:r>
    </w:p>
    <w:p w14:paraId="611087DA" w14:textId="77777777" w:rsidR="002A6D00" w:rsidRPr="00BE010F" w:rsidRDefault="002A6D00" w:rsidP="002A6D00">
      <w:pPr>
        <w:ind w:right="-284"/>
        <w:jc w:val="both"/>
        <w:rPr>
          <w:b/>
          <w:sz w:val="22"/>
          <w:szCs w:val="22"/>
          <w:lang w:val="cs-CZ"/>
        </w:rPr>
      </w:pPr>
    </w:p>
    <w:tbl>
      <w:tblPr>
        <w:tblW w:w="9790" w:type="dxa"/>
        <w:tblInd w:w="-356" w:type="dxa"/>
        <w:tblCellMar>
          <w:left w:w="70" w:type="dxa"/>
          <w:right w:w="70" w:type="dxa"/>
        </w:tblCellMar>
        <w:tblLook w:val="04A0" w:firstRow="1" w:lastRow="0" w:firstColumn="1" w:lastColumn="0" w:noHBand="0" w:noVBand="1"/>
      </w:tblPr>
      <w:tblGrid>
        <w:gridCol w:w="403"/>
        <w:gridCol w:w="1400"/>
        <w:gridCol w:w="3868"/>
        <w:gridCol w:w="1984"/>
        <w:gridCol w:w="1275"/>
        <w:gridCol w:w="860"/>
      </w:tblGrid>
      <w:tr w:rsidR="002A6D00" w:rsidRPr="00BE010F" w14:paraId="05B5C0ED"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891FB" w14:textId="77777777" w:rsidR="002A6D00" w:rsidRPr="00BE010F" w:rsidRDefault="002A6D00" w:rsidP="001D351E">
            <w:pPr>
              <w:jc w:val="center"/>
              <w:rPr>
                <w:color w:val="000000"/>
                <w:sz w:val="22"/>
                <w:szCs w:val="22"/>
                <w:lang w:val="cs-CZ"/>
              </w:rPr>
            </w:pPr>
            <w:r w:rsidRPr="00BE010F">
              <w:rPr>
                <w:color w:val="000000"/>
                <w:sz w:val="22"/>
                <w:szCs w:val="22"/>
                <w:lang w:val="cs-CZ"/>
              </w:rPr>
              <w:t>1</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5F453794" w14:textId="77777777" w:rsidR="002A6D00" w:rsidRPr="00BE010F" w:rsidRDefault="002A6D00" w:rsidP="001D351E">
            <w:pPr>
              <w:rPr>
                <w:sz w:val="22"/>
                <w:szCs w:val="22"/>
                <w:lang w:val="cs-CZ"/>
              </w:rPr>
            </w:pPr>
            <w:r w:rsidRPr="00BE010F">
              <w:rPr>
                <w:sz w:val="22"/>
                <w:szCs w:val="22"/>
                <w:lang w:val="cs-CZ"/>
              </w:rPr>
              <w:t>48135291</w:t>
            </w:r>
          </w:p>
        </w:tc>
        <w:tc>
          <w:tcPr>
            <w:tcW w:w="3868" w:type="dxa"/>
            <w:tcBorders>
              <w:top w:val="single" w:sz="4" w:space="0" w:color="auto"/>
              <w:left w:val="nil"/>
              <w:bottom w:val="single" w:sz="4" w:space="0" w:color="auto"/>
              <w:right w:val="single" w:sz="4" w:space="0" w:color="auto"/>
            </w:tcBorders>
            <w:shd w:val="clear" w:color="auto" w:fill="auto"/>
            <w:vAlign w:val="center"/>
            <w:hideMark/>
          </w:tcPr>
          <w:p w14:paraId="7D720A18" w14:textId="77777777" w:rsidR="002A6D00" w:rsidRPr="00BE010F" w:rsidRDefault="002A6D00" w:rsidP="001D351E">
            <w:pPr>
              <w:rPr>
                <w:sz w:val="22"/>
                <w:szCs w:val="22"/>
                <w:lang w:val="cs-CZ"/>
              </w:rPr>
            </w:pPr>
            <w:r w:rsidRPr="00BE010F">
              <w:rPr>
                <w:sz w:val="22"/>
                <w:szCs w:val="22"/>
                <w:lang w:val="cs-CZ"/>
              </w:rPr>
              <w:t>ČESKÁ AKADEMIE ZEMĚDĚLSKÝCH VĚD, s. p. o.</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AFA390D" w14:textId="77777777" w:rsidR="002A6D00" w:rsidRPr="00BE010F" w:rsidRDefault="002A6D00" w:rsidP="001D351E">
            <w:pPr>
              <w:rPr>
                <w:sz w:val="22"/>
                <w:szCs w:val="22"/>
                <w:lang w:val="cs-CZ"/>
              </w:rPr>
            </w:pPr>
            <w:proofErr w:type="spellStart"/>
            <w:r w:rsidRPr="00BE010F">
              <w:rPr>
                <w:sz w:val="22"/>
                <w:szCs w:val="22"/>
                <w:lang w:val="cs-CZ"/>
              </w:rPr>
              <w:t>Těšnov</w:t>
            </w:r>
            <w:proofErr w:type="spellEnd"/>
            <w:r w:rsidRPr="00BE010F">
              <w:rPr>
                <w:sz w:val="22"/>
                <w:szCs w:val="22"/>
                <w:lang w:val="cs-CZ"/>
              </w:rPr>
              <w:t xml:space="preserve"> 65/17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C6B64CB" w14:textId="77777777" w:rsidR="002A6D00" w:rsidRPr="00BE010F" w:rsidRDefault="002A6D00" w:rsidP="001D351E">
            <w:pPr>
              <w:rPr>
                <w:sz w:val="22"/>
                <w:szCs w:val="22"/>
                <w:lang w:val="cs-CZ"/>
              </w:rPr>
            </w:pPr>
            <w:r w:rsidRPr="00BE010F">
              <w:rPr>
                <w:sz w:val="22"/>
                <w:szCs w:val="22"/>
                <w:lang w:val="cs-CZ"/>
              </w:rPr>
              <w:t>Praha 1</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0F0674A6" w14:textId="77777777" w:rsidR="002A6D00" w:rsidRPr="00BE010F" w:rsidRDefault="002A6D00" w:rsidP="001D351E">
            <w:pPr>
              <w:rPr>
                <w:sz w:val="22"/>
                <w:szCs w:val="22"/>
                <w:lang w:val="cs-CZ"/>
              </w:rPr>
            </w:pPr>
            <w:r w:rsidRPr="00BE010F">
              <w:rPr>
                <w:sz w:val="22"/>
                <w:szCs w:val="22"/>
                <w:lang w:val="cs-CZ"/>
              </w:rPr>
              <w:t>110 00</w:t>
            </w:r>
          </w:p>
        </w:tc>
      </w:tr>
      <w:tr w:rsidR="002A6D00" w:rsidRPr="00BE010F" w14:paraId="1707616F"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28B6F58D" w14:textId="77777777" w:rsidR="002A6D00" w:rsidRPr="00BE010F" w:rsidRDefault="002A6D00" w:rsidP="001D351E">
            <w:pPr>
              <w:jc w:val="center"/>
              <w:rPr>
                <w:color w:val="000000"/>
                <w:sz w:val="22"/>
                <w:szCs w:val="22"/>
                <w:lang w:val="cs-CZ"/>
              </w:rPr>
            </w:pPr>
            <w:r w:rsidRPr="00BE010F">
              <w:rPr>
                <w:color w:val="000000"/>
                <w:sz w:val="22"/>
                <w:szCs w:val="22"/>
                <w:lang w:val="cs-CZ"/>
              </w:rPr>
              <w:t>2</w:t>
            </w:r>
          </w:p>
        </w:tc>
        <w:tc>
          <w:tcPr>
            <w:tcW w:w="1400" w:type="dxa"/>
            <w:tcBorders>
              <w:top w:val="nil"/>
              <w:left w:val="nil"/>
              <w:bottom w:val="single" w:sz="4" w:space="0" w:color="auto"/>
              <w:right w:val="single" w:sz="4" w:space="0" w:color="auto"/>
            </w:tcBorders>
            <w:shd w:val="clear" w:color="auto" w:fill="auto"/>
            <w:noWrap/>
            <w:vAlign w:val="center"/>
            <w:hideMark/>
          </w:tcPr>
          <w:p w14:paraId="0DF6F792" w14:textId="77777777" w:rsidR="002A6D00" w:rsidRPr="00BE010F" w:rsidRDefault="002A6D00" w:rsidP="001D351E">
            <w:pPr>
              <w:rPr>
                <w:sz w:val="22"/>
                <w:szCs w:val="22"/>
                <w:lang w:val="cs-CZ"/>
              </w:rPr>
            </w:pPr>
            <w:r w:rsidRPr="00BE010F">
              <w:rPr>
                <w:sz w:val="22"/>
                <w:szCs w:val="22"/>
                <w:lang w:val="cs-CZ"/>
              </w:rPr>
              <w:t>00639613</w:t>
            </w:r>
          </w:p>
        </w:tc>
        <w:tc>
          <w:tcPr>
            <w:tcW w:w="3868" w:type="dxa"/>
            <w:tcBorders>
              <w:top w:val="nil"/>
              <w:left w:val="nil"/>
              <w:bottom w:val="single" w:sz="4" w:space="0" w:color="auto"/>
              <w:right w:val="single" w:sz="4" w:space="0" w:color="auto"/>
            </w:tcBorders>
            <w:shd w:val="clear" w:color="auto" w:fill="auto"/>
            <w:vAlign w:val="center"/>
            <w:hideMark/>
          </w:tcPr>
          <w:p w14:paraId="56844B3E" w14:textId="77777777" w:rsidR="002A6D00" w:rsidRPr="00BE010F" w:rsidRDefault="002A6D00" w:rsidP="001D351E">
            <w:pPr>
              <w:rPr>
                <w:sz w:val="22"/>
                <w:szCs w:val="22"/>
                <w:lang w:val="cs-CZ"/>
              </w:rPr>
            </w:pPr>
            <w:r w:rsidRPr="00BE010F">
              <w:rPr>
                <w:sz w:val="22"/>
                <w:szCs w:val="22"/>
                <w:lang w:val="cs-CZ"/>
              </w:rPr>
              <w:t>Česká plemenářská inspekce, o. s. s.</w:t>
            </w:r>
          </w:p>
        </w:tc>
        <w:tc>
          <w:tcPr>
            <w:tcW w:w="1984" w:type="dxa"/>
            <w:tcBorders>
              <w:top w:val="nil"/>
              <w:left w:val="nil"/>
              <w:bottom w:val="single" w:sz="4" w:space="0" w:color="auto"/>
              <w:right w:val="single" w:sz="4" w:space="0" w:color="auto"/>
            </w:tcBorders>
            <w:shd w:val="clear" w:color="auto" w:fill="auto"/>
            <w:noWrap/>
            <w:vAlign w:val="center"/>
            <w:hideMark/>
          </w:tcPr>
          <w:p w14:paraId="2C477400" w14:textId="77777777" w:rsidR="002A6D00" w:rsidRPr="00BE010F" w:rsidRDefault="002A6D00" w:rsidP="001D351E">
            <w:pPr>
              <w:rPr>
                <w:sz w:val="22"/>
                <w:szCs w:val="22"/>
                <w:lang w:val="cs-CZ"/>
              </w:rPr>
            </w:pPr>
            <w:r w:rsidRPr="00BE010F">
              <w:rPr>
                <w:sz w:val="22"/>
                <w:szCs w:val="22"/>
                <w:lang w:val="cs-CZ"/>
              </w:rPr>
              <w:t>Štěpánská 626/63</w:t>
            </w:r>
          </w:p>
        </w:tc>
        <w:tc>
          <w:tcPr>
            <w:tcW w:w="1275" w:type="dxa"/>
            <w:tcBorders>
              <w:top w:val="nil"/>
              <w:left w:val="nil"/>
              <w:bottom w:val="single" w:sz="4" w:space="0" w:color="auto"/>
              <w:right w:val="single" w:sz="4" w:space="0" w:color="auto"/>
            </w:tcBorders>
            <w:shd w:val="clear" w:color="auto" w:fill="auto"/>
            <w:noWrap/>
            <w:vAlign w:val="center"/>
            <w:hideMark/>
          </w:tcPr>
          <w:p w14:paraId="4C39DBBF" w14:textId="77777777" w:rsidR="002A6D00" w:rsidRPr="00BE010F" w:rsidRDefault="002A6D00" w:rsidP="001D351E">
            <w:pPr>
              <w:rPr>
                <w:sz w:val="22"/>
                <w:szCs w:val="22"/>
                <w:lang w:val="cs-CZ"/>
              </w:rPr>
            </w:pPr>
            <w:r w:rsidRPr="00BE010F">
              <w:rPr>
                <w:sz w:val="22"/>
                <w:szCs w:val="22"/>
                <w:lang w:val="cs-CZ"/>
              </w:rPr>
              <w:t>Praha 1</w:t>
            </w:r>
          </w:p>
        </w:tc>
        <w:tc>
          <w:tcPr>
            <w:tcW w:w="860" w:type="dxa"/>
            <w:tcBorders>
              <w:top w:val="nil"/>
              <w:left w:val="nil"/>
              <w:bottom w:val="single" w:sz="4" w:space="0" w:color="auto"/>
              <w:right w:val="single" w:sz="4" w:space="0" w:color="auto"/>
            </w:tcBorders>
            <w:shd w:val="clear" w:color="auto" w:fill="auto"/>
            <w:noWrap/>
            <w:vAlign w:val="center"/>
            <w:hideMark/>
          </w:tcPr>
          <w:p w14:paraId="62B00D9E" w14:textId="77777777" w:rsidR="002A6D00" w:rsidRPr="00BE010F" w:rsidRDefault="002A6D00" w:rsidP="001D351E">
            <w:pPr>
              <w:rPr>
                <w:sz w:val="22"/>
                <w:szCs w:val="22"/>
                <w:lang w:val="cs-CZ"/>
              </w:rPr>
            </w:pPr>
            <w:r w:rsidRPr="00BE010F">
              <w:rPr>
                <w:sz w:val="22"/>
                <w:szCs w:val="22"/>
                <w:lang w:val="cs-CZ"/>
              </w:rPr>
              <w:t>110 00</w:t>
            </w:r>
          </w:p>
        </w:tc>
      </w:tr>
      <w:tr w:rsidR="002A6D00" w:rsidRPr="00BE010F" w14:paraId="1E885647"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tcPr>
          <w:p w14:paraId="11319C8B" w14:textId="77777777" w:rsidR="002A6D00" w:rsidRPr="00BE010F" w:rsidRDefault="002A6D00" w:rsidP="001D351E">
            <w:pPr>
              <w:jc w:val="center"/>
              <w:rPr>
                <w:color w:val="00B050"/>
                <w:sz w:val="22"/>
                <w:szCs w:val="22"/>
                <w:lang w:val="cs-CZ"/>
              </w:rPr>
            </w:pPr>
            <w:r w:rsidRPr="00BE010F">
              <w:rPr>
                <w:color w:val="00B050"/>
                <w:sz w:val="22"/>
                <w:szCs w:val="22"/>
                <w:lang w:val="cs-CZ"/>
              </w:rPr>
              <w:t xml:space="preserve">4a. </w:t>
            </w:r>
          </w:p>
        </w:tc>
        <w:tc>
          <w:tcPr>
            <w:tcW w:w="1400" w:type="dxa"/>
            <w:tcBorders>
              <w:top w:val="nil"/>
              <w:left w:val="nil"/>
              <w:bottom w:val="single" w:sz="4" w:space="0" w:color="auto"/>
              <w:right w:val="single" w:sz="4" w:space="0" w:color="auto"/>
            </w:tcBorders>
            <w:shd w:val="clear" w:color="auto" w:fill="auto"/>
            <w:noWrap/>
            <w:vAlign w:val="center"/>
          </w:tcPr>
          <w:p w14:paraId="374F4355" w14:textId="77777777" w:rsidR="002A6D00" w:rsidRPr="00BE010F" w:rsidRDefault="002A6D00" w:rsidP="001D351E">
            <w:pPr>
              <w:rPr>
                <w:color w:val="00B050"/>
                <w:sz w:val="22"/>
                <w:szCs w:val="22"/>
                <w:lang w:val="cs-CZ"/>
              </w:rPr>
            </w:pPr>
            <w:r w:rsidRPr="00BE010F">
              <w:rPr>
                <w:color w:val="00B050"/>
                <w:sz w:val="22"/>
                <w:szCs w:val="22"/>
                <w:lang w:val="cs-CZ"/>
              </w:rPr>
              <w:t>00020478</w:t>
            </w:r>
          </w:p>
        </w:tc>
        <w:tc>
          <w:tcPr>
            <w:tcW w:w="3868" w:type="dxa"/>
            <w:tcBorders>
              <w:top w:val="nil"/>
              <w:left w:val="nil"/>
              <w:bottom w:val="single" w:sz="4" w:space="0" w:color="auto"/>
              <w:right w:val="single" w:sz="4" w:space="0" w:color="auto"/>
            </w:tcBorders>
            <w:shd w:val="clear" w:color="auto" w:fill="auto"/>
            <w:vAlign w:val="center"/>
          </w:tcPr>
          <w:p w14:paraId="76D6EE9D" w14:textId="77777777" w:rsidR="002A6D00" w:rsidRPr="00BE010F" w:rsidRDefault="002A6D00" w:rsidP="001D351E">
            <w:pPr>
              <w:rPr>
                <w:color w:val="00B050"/>
                <w:sz w:val="22"/>
                <w:szCs w:val="22"/>
                <w:lang w:val="cs-CZ"/>
              </w:rPr>
            </w:pPr>
            <w:r w:rsidRPr="00BE010F">
              <w:rPr>
                <w:color w:val="00B050"/>
                <w:sz w:val="22"/>
                <w:szCs w:val="22"/>
                <w:lang w:val="cs-CZ"/>
              </w:rPr>
              <w:t>Ministerstvo zemědělství</w:t>
            </w:r>
          </w:p>
        </w:tc>
        <w:tc>
          <w:tcPr>
            <w:tcW w:w="1984" w:type="dxa"/>
            <w:tcBorders>
              <w:top w:val="nil"/>
              <w:left w:val="nil"/>
              <w:bottom w:val="single" w:sz="4" w:space="0" w:color="auto"/>
              <w:right w:val="single" w:sz="4" w:space="0" w:color="auto"/>
            </w:tcBorders>
            <w:shd w:val="clear" w:color="auto" w:fill="auto"/>
            <w:noWrap/>
            <w:vAlign w:val="center"/>
          </w:tcPr>
          <w:p w14:paraId="2E8CFBF7" w14:textId="77777777" w:rsidR="002A6D00" w:rsidRPr="00BE010F" w:rsidRDefault="002A6D00" w:rsidP="001D351E">
            <w:pPr>
              <w:rPr>
                <w:color w:val="00B050"/>
                <w:sz w:val="22"/>
                <w:szCs w:val="22"/>
                <w:lang w:val="cs-CZ"/>
              </w:rPr>
            </w:pPr>
            <w:proofErr w:type="spellStart"/>
            <w:r w:rsidRPr="00BE010F">
              <w:rPr>
                <w:color w:val="00B050"/>
                <w:sz w:val="22"/>
                <w:szCs w:val="22"/>
                <w:lang w:val="cs-CZ"/>
              </w:rPr>
              <w:t>Těšnov</w:t>
            </w:r>
            <w:proofErr w:type="spellEnd"/>
            <w:r w:rsidRPr="00BE010F">
              <w:rPr>
                <w:color w:val="00B050"/>
                <w:sz w:val="22"/>
                <w:szCs w:val="22"/>
                <w:lang w:val="cs-CZ"/>
              </w:rPr>
              <w:t xml:space="preserve"> 65/17</w:t>
            </w:r>
          </w:p>
        </w:tc>
        <w:tc>
          <w:tcPr>
            <w:tcW w:w="1275" w:type="dxa"/>
            <w:tcBorders>
              <w:top w:val="nil"/>
              <w:left w:val="nil"/>
              <w:bottom w:val="single" w:sz="4" w:space="0" w:color="auto"/>
              <w:right w:val="single" w:sz="4" w:space="0" w:color="auto"/>
            </w:tcBorders>
            <w:shd w:val="clear" w:color="auto" w:fill="auto"/>
            <w:noWrap/>
            <w:vAlign w:val="center"/>
          </w:tcPr>
          <w:p w14:paraId="71AB012D" w14:textId="77777777" w:rsidR="002A6D00" w:rsidRPr="00BE010F" w:rsidRDefault="002A6D00" w:rsidP="001D351E">
            <w:pPr>
              <w:rPr>
                <w:color w:val="00B050"/>
                <w:sz w:val="22"/>
                <w:szCs w:val="22"/>
                <w:lang w:val="cs-CZ"/>
              </w:rPr>
            </w:pPr>
            <w:r w:rsidRPr="00BE010F">
              <w:rPr>
                <w:color w:val="00B050"/>
                <w:sz w:val="22"/>
                <w:szCs w:val="22"/>
                <w:lang w:val="cs-CZ"/>
              </w:rPr>
              <w:t>Praha 1</w:t>
            </w:r>
          </w:p>
        </w:tc>
        <w:tc>
          <w:tcPr>
            <w:tcW w:w="860" w:type="dxa"/>
            <w:tcBorders>
              <w:top w:val="nil"/>
              <w:left w:val="nil"/>
              <w:bottom w:val="single" w:sz="4" w:space="0" w:color="auto"/>
              <w:right w:val="single" w:sz="4" w:space="0" w:color="auto"/>
            </w:tcBorders>
            <w:shd w:val="clear" w:color="auto" w:fill="auto"/>
            <w:noWrap/>
            <w:vAlign w:val="center"/>
          </w:tcPr>
          <w:p w14:paraId="4859225E" w14:textId="77777777" w:rsidR="002A6D00" w:rsidRPr="00BE010F" w:rsidRDefault="002A6D00" w:rsidP="001D351E">
            <w:pPr>
              <w:rPr>
                <w:color w:val="00B050"/>
                <w:sz w:val="22"/>
                <w:szCs w:val="22"/>
                <w:lang w:val="cs-CZ"/>
              </w:rPr>
            </w:pPr>
            <w:r w:rsidRPr="00BE010F">
              <w:rPr>
                <w:color w:val="00B050"/>
                <w:sz w:val="22"/>
                <w:szCs w:val="22"/>
                <w:lang w:val="cs-CZ"/>
              </w:rPr>
              <w:t>110 00</w:t>
            </w:r>
          </w:p>
        </w:tc>
      </w:tr>
      <w:tr w:rsidR="002A6D00" w:rsidRPr="00BE010F" w14:paraId="0A1EF0EC"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6F62AB5F" w14:textId="77777777" w:rsidR="002A6D00" w:rsidRPr="00BE010F" w:rsidRDefault="002A6D00" w:rsidP="001D351E">
            <w:pPr>
              <w:jc w:val="center"/>
              <w:rPr>
                <w:color w:val="000000"/>
                <w:sz w:val="22"/>
                <w:szCs w:val="22"/>
                <w:lang w:val="cs-CZ"/>
              </w:rPr>
            </w:pPr>
            <w:r w:rsidRPr="00BE010F">
              <w:rPr>
                <w:color w:val="000000"/>
                <w:sz w:val="22"/>
                <w:szCs w:val="22"/>
                <w:lang w:val="cs-CZ"/>
              </w:rPr>
              <w:t>5</w:t>
            </w:r>
          </w:p>
        </w:tc>
        <w:tc>
          <w:tcPr>
            <w:tcW w:w="1400" w:type="dxa"/>
            <w:tcBorders>
              <w:top w:val="nil"/>
              <w:left w:val="nil"/>
              <w:bottom w:val="single" w:sz="4" w:space="0" w:color="auto"/>
              <w:right w:val="single" w:sz="4" w:space="0" w:color="auto"/>
            </w:tcBorders>
            <w:shd w:val="clear" w:color="auto" w:fill="auto"/>
            <w:noWrap/>
            <w:vAlign w:val="center"/>
            <w:hideMark/>
          </w:tcPr>
          <w:p w14:paraId="37554397" w14:textId="77777777" w:rsidR="002A6D00" w:rsidRPr="00BE010F" w:rsidRDefault="002A6D00" w:rsidP="001D351E">
            <w:pPr>
              <w:rPr>
                <w:color w:val="000000"/>
                <w:sz w:val="22"/>
                <w:szCs w:val="22"/>
                <w:lang w:val="cs-CZ"/>
              </w:rPr>
            </w:pPr>
            <w:r w:rsidRPr="00BE010F">
              <w:rPr>
                <w:color w:val="000000"/>
                <w:sz w:val="22"/>
                <w:szCs w:val="22"/>
                <w:lang w:val="cs-CZ"/>
              </w:rPr>
              <w:t>72048972</w:t>
            </w:r>
          </w:p>
        </w:tc>
        <w:tc>
          <w:tcPr>
            <w:tcW w:w="3868" w:type="dxa"/>
            <w:tcBorders>
              <w:top w:val="nil"/>
              <w:left w:val="nil"/>
              <w:bottom w:val="single" w:sz="4" w:space="0" w:color="auto"/>
              <w:right w:val="single" w:sz="4" w:space="0" w:color="auto"/>
            </w:tcBorders>
            <w:shd w:val="clear" w:color="auto" w:fill="auto"/>
            <w:vAlign w:val="center"/>
            <w:hideMark/>
          </w:tcPr>
          <w:p w14:paraId="5D0EB6DE" w14:textId="77777777" w:rsidR="002A6D00" w:rsidRPr="00BE010F" w:rsidRDefault="002A6D00" w:rsidP="001D351E">
            <w:pPr>
              <w:rPr>
                <w:color w:val="000000"/>
                <w:sz w:val="22"/>
                <w:szCs w:val="22"/>
                <w:lang w:val="cs-CZ"/>
              </w:rPr>
            </w:pPr>
            <w:r w:rsidRPr="00BE010F">
              <w:rPr>
                <w:color w:val="000000"/>
                <w:sz w:val="22"/>
                <w:szCs w:val="22"/>
                <w:lang w:val="cs-CZ"/>
              </w:rPr>
              <w:t>Národní hřebčín Kladruby nad Labem, s. p. o.</w:t>
            </w:r>
          </w:p>
        </w:tc>
        <w:tc>
          <w:tcPr>
            <w:tcW w:w="1984" w:type="dxa"/>
            <w:tcBorders>
              <w:top w:val="nil"/>
              <w:left w:val="nil"/>
              <w:bottom w:val="single" w:sz="4" w:space="0" w:color="auto"/>
              <w:right w:val="single" w:sz="4" w:space="0" w:color="auto"/>
            </w:tcBorders>
            <w:shd w:val="clear" w:color="auto" w:fill="auto"/>
            <w:noWrap/>
            <w:vAlign w:val="center"/>
            <w:hideMark/>
          </w:tcPr>
          <w:p w14:paraId="188A59A3" w14:textId="77777777" w:rsidR="002A6D00" w:rsidRPr="00BE010F" w:rsidRDefault="002A6D00" w:rsidP="001D351E">
            <w:pPr>
              <w:rPr>
                <w:color w:val="000000"/>
                <w:sz w:val="22"/>
                <w:szCs w:val="22"/>
                <w:lang w:val="cs-CZ"/>
              </w:rPr>
            </w:pPr>
            <w:r w:rsidRPr="00BE010F">
              <w:rPr>
                <w:color w:val="000000"/>
                <w:sz w:val="22"/>
                <w:szCs w:val="22"/>
                <w:lang w:val="cs-CZ"/>
              </w:rPr>
              <w:t>Kladruby nad Labem 1</w:t>
            </w:r>
          </w:p>
        </w:tc>
        <w:tc>
          <w:tcPr>
            <w:tcW w:w="1275" w:type="dxa"/>
            <w:tcBorders>
              <w:top w:val="nil"/>
              <w:left w:val="nil"/>
              <w:bottom w:val="single" w:sz="4" w:space="0" w:color="auto"/>
              <w:right w:val="single" w:sz="4" w:space="0" w:color="auto"/>
            </w:tcBorders>
            <w:shd w:val="clear" w:color="auto" w:fill="auto"/>
            <w:noWrap/>
            <w:vAlign w:val="center"/>
            <w:hideMark/>
          </w:tcPr>
          <w:p w14:paraId="0E9D86C7" w14:textId="77777777" w:rsidR="002A6D00" w:rsidRPr="00BE010F" w:rsidRDefault="002A6D00" w:rsidP="001D351E">
            <w:pPr>
              <w:rPr>
                <w:color w:val="000000"/>
                <w:sz w:val="22"/>
                <w:szCs w:val="22"/>
                <w:lang w:val="cs-CZ"/>
              </w:rPr>
            </w:pPr>
            <w:r w:rsidRPr="00BE010F">
              <w:rPr>
                <w:color w:val="000000"/>
                <w:sz w:val="22"/>
                <w:szCs w:val="22"/>
                <w:lang w:val="cs-CZ"/>
              </w:rPr>
              <w:t>Kladruby nad Labem</w:t>
            </w:r>
          </w:p>
        </w:tc>
        <w:tc>
          <w:tcPr>
            <w:tcW w:w="860" w:type="dxa"/>
            <w:tcBorders>
              <w:top w:val="nil"/>
              <w:left w:val="nil"/>
              <w:bottom w:val="single" w:sz="4" w:space="0" w:color="auto"/>
              <w:right w:val="single" w:sz="4" w:space="0" w:color="auto"/>
            </w:tcBorders>
            <w:shd w:val="clear" w:color="auto" w:fill="auto"/>
            <w:noWrap/>
            <w:vAlign w:val="center"/>
            <w:hideMark/>
          </w:tcPr>
          <w:p w14:paraId="4C483B7C" w14:textId="77777777" w:rsidR="002A6D00" w:rsidRPr="00BE010F" w:rsidRDefault="002A6D00" w:rsidP="001D351E">
            <w:pPr>
              <w:rPr>
                <w:color w:val="000000"/>
                <w:sz w:val="22"/>
                <w:szCs w:val="22"/>
                <w:lang w:val="cs-CZ"/>
              </w:rPr>
            </w:pPr>
            <w:r w:rsidRPr="00BE010F">
              <w:rPr>
                <w:color w:val="000000"/>
                <w:sz w:val="22"/>
                <w:szCs w:val="22"/>
                <w:lang w:val="cs-CZ"/>
              </w:rPr>
              <w:t>533 14</w:t>
            </w:r>
          </w:p>
        </w:tc>
      </w:tr>
      <w:tr w:rsidR="002A6D00" w:rsidRPr="00BE010F" w14:paraId="6FDE0ACA"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600D3E49" w14:textId="77777777" w:rsidR="002A6D00" w:rsidRPr="00BE010F" w:rsidRDefault="002A6D00" w:rsidP="001D351E">
            <w:pPr>
              <w:jc w:val="center"/>
              <w:rPr>
                <w:color w:val="000000"/>
                <w:sz w:val="22"/>
                <w:szCs w:val="22"/>
                <w:lang w:val="cs-CZ"/>
              </w:rPr>
            </w:pPr>
            <w:r w:rsidRPr="00BE010F">
              <w:rPr>
                <w:color w:val="000000"/>
                <w:sz w:val="22"/>
                <w:szCs w:val="22"/>
                <w:lang w:val="cs-CZ"/>
              </w:rPr>
              <w:t>6</w:t>
            </w:r>
          </w:p>
        </w:tc>
        <w:tc>
          <w:tcPr>
            <w:tcW w:w="1400" w:type="dxa"/>
            <w:tcBorders>
              <w:top w:val="nil"/>
              <w:left w:val="nil"/>
              <w:bottom w:val="single" w:sz="4" w:space="0" w:color="auto"/>
              <w:right w:val="single" w:sz="4" w:space="0" w:color="auto"/>
            </w:tcBorders>
            <w:shd w:val="clear" w:color="auto" w:fill="auto"/>
            <w:noWrap/>
            <w:vAlign w:val="center"/>
            <w:hideMark/>
          </w:tcPr>
          <w:p w14:paraId="771B6B54" w14:textId="77777777" w:rsidR="002A6D00" w:rsidRPr="00BE010F" w:rsidRDefault="002A6D00" w:rsidP="001D351E">
            <w:pPr>
              <w:rPr>
                <w:color w:val="000000"/>
                <w:sz w:val="22"/>
                <w:szCs w:val="22"/>
                <w:lang w:val="cs-CZ"/>
              </w:rPr>
            </w:pPr>
            <w:r w:rsidRPr="00BE010F">
              <w:rPr>
                <w:color w:val="000000"/>
                <w:sz w:val="22"/>
                <w:szCs w:val="22"/>
                <w:lang w:val="cs-CZ"/>
              </w:rPr>
              <w:t>75075741</w:t>
            </w:r>
          </w:p>
        </w:tc>
        <w:tc>
          <w:tcPr>
            <w:tcW w:w="3868" w:type="dxa"/>
            <w:tcBorders>
              <w:top w:val="nil"/>
              <w:left w:val="nil"/>
              <w:bottom w:val="single" w:sz="4" w:space="0" w:color="auto"/>
              <w:right w:val="single" w:sz="4" w:space="0" w:color="auto"/>
            </w:tcBorders>
            <w:shd w:val="clear" w:color="auto" w:fill="auto"/>
            <w:vAlign w:val="center"/>
            <w:hideMark/>
          </w:tcPr>
          <w:p w14:paraId="71F17C89" w14:textId="77777777" w:rsidR="002A6D00" w:rsidRPr="00BE010F" w:rsidRDefault="002A6D00" w:rsidP="001D351E">
            <w:pPr>
              <w:rPr>
                <w:color w:val="000000"/>
                <w:sz w:val="22"/>
                <w:szCs w:val="22"/>
                <w:lang w:val="cs-CZ"/>
              </w:rPr>
            </w:pPr>
            <w:r w:rsidRPr="00BE010F">
              <w:rPr>
                <w:color w:val="000000"/>
                <w:sz w:val="22"/>
                <w:szCs w:val="22"/>
                <w:lang w:val="cs-CZ"/>
              </w:rPr>
              <w:t>Národní zemědělské muzeum Praha, s. p. o.</w:t>
            </w:r>
          </w:p>
        </w:tc>
        <w:tc>
          <w:tcPr>
            <w:tcW w:w="1984" w:type="dxa"/>
            <w:tcBorders>
              <w:top w:val="nil"/>
              <w:left w:val="nil"/>
              <w:bottom w:val="single" w:sz="4" w:space="0" w:color="auto"/>
              <w:right w:val="single" w:sz="4" w:space="0" w:color="auto"/>
            </w:tcBorders>
            <w:shd w:val="clear" w:color="auto" w:fill="auto"/>
            <w:noWrap/>
            <w:vAlign w:val="center"/>
            <w:hideMark/>
          </w:tcPr>
          <w:p w14:paraId="584379E5" w14:textId="77777777" w:rsidR="002A6D00" w:rsidRPr="00BE010F" w:rsidRDefault="002A6D00" w:rsidP="001D351E">
            <w:pPr>
              <w:rPr>
                <w:color w:val="000000"/>
                <w:sz w:val="22"/>
                <w:szCs w:val="22"/>
                <w:lang w:val="cs-CZ"/>
              </w:rPr>
            </w:pPr>
            <w:r w:rsidRPr="00BE010F">
              <w:rPr>
                <w:color w:val="000000"/>
                <w:sz w:val="22"/>
                <w:szCs w:val="22"/>
                <w:lang w:val="cs-CZ"/>
              </w:rPr>
              <w:t>Kostelní 1300/44</w:t>
            </w:r>
          </w:p>
        </w:tc>
        <w:tc>
          <w:tcPr>
            <w:tcW w:w="1275" w:type="dxa"/>
            <w:tcBorders>
              <w:top w:val="nil"/>
              <w:left w:val="nil"/>
              <w:bottom w:val="single" w:sz="4" w:space="0" w:color="auto"/>
              <w:right w:val="single" w:sz="4" w:space="0" w:color="auto"/>
            </w:tcBorders>
            <w:shd w:val="clear" w:color="auto" w:fill="auto"/>
            <w:noWrap/>
            <w:vAlign w:val="center"/>
            <w:hideMark/>
          </w:tcPr>
          <w:p w14:paraId="2FA83636" w14:textId="77777777" w:rsidR="002A6D00" w:rsidRPr="00BE010F" w:rsidRDefault="002A6D00" w:rsidP="001D351E">
            <w:pPr>
              <w:rPr>
                <w:color w:val="000000"/>
                <w:sz w:val="22"/>
                <w:szCs w:val="22"/>
                <w:lang w:val="cs-CZ"/>
              </w:rPr>
            </w:pPr>
            <w:r w:rsidRPr="00BE010F">
              <w:rPr>
                <w:color w:val="000000"/>
                <w:sz w:val="22"/>
                <w:szCs w:val="22"/>
                <w:lang w:val="cs-CZ"/>
              </w:rPr>
              <w:t>Praha 7</w:t>
            </w:r>
          </w:p>
        </w:tc>
        <w:tc>
          <w:tcPr>
            <w:tcW w:w="860" w:type="dxa"/>
            <w:tcBorders>
              <w:top w:val="nil"/>
              <w:left w:val="nil"/>
              <w:bottom w:val="single" w:sz="4" w:space="0" w:color="auto"/>
              <w:right w:val="single" w:sz="4" w:space="0" w:color="auto"/>
            </w:tcBorders>
            <w:shd w:val="clear" w:color="auto" w:fill="auto"/>
            <w:noWrap/>
            <w:vAlign w:val="center"/>
            <w:hideMark/>
          </w:tcPr>
          <w:p w14:paraId="63347E4C" w14:textId="77777777" w:rsidR="002A6D00" w:rsidRPr="00BE010F" w:rsidRDefault="002A6D00" w:rsidP="001D351E">
            <w:pPr>
              <w:rPr>
                <w:color w:val="000000"/>
                <w:sz w:val="22"/>
                <w:szCs w:val="22"/>
                <w:lang w:val="cs-CZ"/>
              </w:rPr>
            </w:pPr>
            <w:r w:rsidRPr="00BE010F">
              <w:rPr>
                <w:color w:val="000000"/>
                <w:sz w:val="22"/>
                <w:szCs w:val="22"/>
                <w:lang w:val="cs-CZ"/>
              </w:rPr>
              <w:t>170 00</w:t>
            </w:r>
          </w:p>
        </w:tc>
      </w:tr>
      <w:tr w:rsidR="002A6D00" w:rsidRPr="00BE010F" w14:paraId="58FD8F31"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3450D7C7" w14:textId="77777777" w:rsidR="002A6D00" w:rsidRPr="00BE010F" w:rsidRDefault="002A6D00" w:rsidP="001D351E">
            <w:pPr>
              <w:jc w:val="center"/>
              <w:rPr>
                <w:color w:val="000000"/>
                <w:sz w:val="22"/>
                <w:szCs w:val="22"/>
                <w:lang w:val="cs-CZ"/>
              </w:rPr>
            </w:pPr>
            <w:r w:rsidRPr="00BE010F">
              <w:rPr>
                <w:color w:val="000000"/>
                <w:sz w:val="22"/>
                <w:szCs w:val="22"/>
                <w:lang w:val="cs-CZ"/>
              </w:rPr>
              <w:t>7</w:t>
            </w:r>
          </w:p>
        </w:tc>
        <w:tc>
          <w:tcPr>
            <w:tcW w:w="1400" w:type="dxa"/>
            <w:tcBorders>
              <w:top w:val="nil"/>
              <w:left w:val="nil"/>
              <w:bottom w:val="single" w:sz="4" w:space="0" w:color="auto"/>
              <w:right w:val="single" w:sz="4" w:space="0" w:color="auto"/>
            </w:tcBorders>
            <w:shd w:val="clear" w:color="auto" w:fill="auto"/>
            <w:noWrap/>
            <w:vAlign w:val="center"/>
            <w:hideMark/>
          </w:tcPr>
          <w:p w14:paraId="1C72B274" w14:textId="77777777" w:rsidR="002A6D00" w:rsidRPr="00BE010F" w:rsidRDefault="002A6D00" w:rsidP="001D351E">
            <w:pPr>
              <w:rPr>
                <w:color w:val="000000"/>
                <w:sz w:val="22"/>
                <w:szCs w:val="22"/>
                <w:lang w:val="cs-CZ"/>
              </w:rPr>
            </w:pPr>
            <w:r w:rsidRPr="00BE010F">
              <w:rPr>
                <w:color w:val="000000"/>
                <w:sz w:val="22"/>
                <w:szCs w:val="22"/>
                <w:lang w:val="cs-CZ"/>
              </w:rPr>
              <w:t>49241494</w:t>
            </w:r>
          </w:p>
        </w:tc>
        <w:tc>
          <w:tcPr>
            <w:tcW w:w="3868" w:type="dxa"/>
            <w:tcBorders>
              <w:top w:val="nil"/>
              <w:left w:val="nil"/>
              <w:bottom w:val="single" w:sz="4" w:space="0" w:color="auto"/>
              <w:right w:val="single" w:sz="4" w:space="0" w:color="auto"/>
            </w:tcBorders>
            <w:shd w:val="clear" w:color="auto" w:fill="auto"/>
            <w:vAlign w:val="center"/>
            <w:hideMark/>
          </w:tcPr>
          <w:p w14:paraId="7734D8B7" w14:textId="77777777" w:rsidR="002A6D00" w:rsidRPr="00BE010F" w:rsidRDefault="002A6D00" w:rsidP="001D351E">
            <w:pPr>
              <w:rPr>
                <w:color w:val="000000"/>
                <w:sz w:val="22"/>
                <w:szCs w:val="22"/>
                <w:lang w:val="cs-CZ"/>
              </w:rPr>
            </w:pPr>
            <w:r w:rsidRPr="00BE010F">
              <w:rPr>
                <w:color w:val="000000"/>
                <w:sz w:val="22"/>
                <w:szCs w:val="22"/>
                <w:lang w:val="cs-CZ"/>
              </w:rPr>
              <w:t>Podpůrný a garanční rolnický a lesnický fond, a.s.</w:t>
            </w:r>
          </w:p>
        </w:tc>
        <w:tc>
          <w:tcPr>
            <w:tcW w:w="1984" w:type="dxa"/>
            <w:tcBorders>
              <w:top w:val="nil"/>
              <w:left w:val="nil"/>
              <w:bottom w:val="single" w:sz="4" w:space="0" w:color="auto"/>
              <w:right w:val="single" w:sz="4" w:space="0" w:color="auto"/>
            </w:tcBorders>
            <w:shd w:val="clear" w:color="auto" w:fill="auto"/>
            <w:noWrap/>
            <w:vAlign w:val="center"/>
            <w:hideMark/>
          </w:tcPr>
          <w:p w14:paraId="416AD6BF" w14:textId="77777777" w:rsidR="002A6D00" w:rsidRPr="00BE010F" w:rsidRDefault="002A6D00" w:rsidP="001D351E">
            <w:pPr>
              <w:rPr>
                <w:color w:val="000000"/>
                <w:sz w:val="22"/>
                <w:szCs w:val="22"/>
                <w:lang w:val="cs-CZ"/>
              </w:rPr>
            </w:pPr>
            <w:r w:rsidRPr="00BE010F">
              <w:rPr>
                <w:color w:val="000000"/>
                <w:sz w:val="22"/>
                <w:szCs w:val="22"/>
                <w:lang w:val="cs-CZ"/>
              </w:rPr>
              <w:t>Za Poříčskou bránou 256/6</w:t>
            </w:r>
          </w:p>
        </w:tc>
        <w:tc>
          <w:tcPr>
            <w:tcW w:w="1275" w:type="dxa"/>
            <w:tcBorders>
              <w:top w:val="nil"/>
              <w:left w:val="nil"/>
              <w:bottom w:val="single" w:sz="4" w:space="0" w:color="auto"/>
              <w:right w:val="single" w:sz="4" w:space="0" w:color="auto"/>
            </w:tcBorders>
            <w:shd w:val="clear" w:color="auto" w:fill="auto"/>
            <w:noWrap/>
            <w:vAlign w:val="center"/>
            <w:hideMark/>
          </w:tcPr>
          <w:p w14:paraId="3ABD3760" w14:textId="77777777" w:rsidR="002A6D00" w:rsidRPr="00BE010F" w:rsidRDefault="002A6D00" w:rsidP="001D351E">
            <w:pPr>
              <w:rPr>
                <w:color w:val="000000"/>
                <w:sz w:val="22"/>
                <w:szCs w:val="22"/>
                <w:lang w:val="cs-CZ"/>
              </w:rPr>
            </w:pPr>
            <w:r w:rsidRPr="00BE010F">
              <w:rPr>
                <w:color w:val="000000"/>
                <w:sz w:val="22"/>
                <w:szCs w:val="22"/>
                <w:lang w:val="cs-CZ"/>
              </w:rPr>
              <w:t>Praha 8</w:t>
            </w:r>
          </w:p>
        </w:tc>
        <w:tc>
          <w:tcPr>
            <w:tcW w:w="860" w:type="dxa"/>
            <w:tcBorders>
              <w:top w:val="nil"/>
              <w:left w:val="nil"/>
              <w:bottom w:val="single" w:sz="4" w:space="0" w:color="auto"/>
              <w:right w:val="single" w:sz="4" w:space="0" w:color="auto"/>
            </w:tcBorders>
            <w:shd w:val="clear" w:color="auto" w:fill="auto"/>
            <w:noWrap/>
            <w:vAlign w:val="center"/>
            <w:hideMark/>
          </w:tcPr>
          <w:p w14:paraId="08023D7D" w14:textId="77777777" w:rsidR="002A6D00" w:rsidRPr="00BE010F" w:rsidRDefault="002A6D00" w:rsidP="001D351E">
            <w:pPr>
              <w:rPr>
                <w:color w:val="000000"/>
                <w:sz w:val="22"/>
                <w:szCs w:val="22"/>
                <w:lang w:val="cs-CZ"/>
              </w:rPr>
            </w:pPr>
            <w:r w:rsidRPr="00BE010F">
              <w:rPr>
                <w:color w:val="000000"/>
                <w:sz w:val="22"/>
                <w:szCs w:val="22"/>
                <w:lang w:val="cs-CZ"/>
              </w:rPr>
              <w:t>186 00</w:t>
            </w:r>
          </w:p>
        </w:tc>
      </w:tr>
      <w:tr w:rsidR="002A6D00" w:rsidRPr="00BE010F" w14:paraId="320254F3"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126B4024" w14:textId="77777777" w:rsidR="002A6D00" w:rsidRPr="00BE010F" w:rsidRDefault="002A6D00" w:rsidP="001D351E">
            <w:pPr>
              <w:jc w:val="center"/>
              <w:rPr>
                <w:color w:val="000000"/>
                <w:sz w:val="22"/>
                <w:szCs w:val="22"/>
                <w:lang w:val="cs-CZ"/>
              </w:rPr>
            </w:pPr>
            <w:r w:rsidRPr="00BE010F">
              <w:rPr>
                <w:color w:val="000000"/>
                <w:sz w:val="22"/>
                <w:szCs w:val="22"/>
                <w:lang w:val="cs-CZ"/>
              </w:rPr>
              <w:t>8</w:t>
            </w:r>
          </w:p>
        </w:tc>
        <w:tc>
          <w:tcPr>
            <w:tcW w:w="1400" w:type="dxa"/>
            <w:tcBorders>
              <w:top w:val="nil"/>
              <w:left w:val="nil"/>
              <w:bottom w:val="single" w:sz="4" w:space="0" w:color="auto"/>
              <w:right w:val="single" w:sz="4" w:space="0" w:color="auto"/>
            </w:tcBorders>
            <w:shd w:val="clear" w:color="auto" w:fill="auto"/>
            <w:noWrap/>
            <w:vAlign w:val="center"/>
            <w:hideMark/>
          </w:tcPr>
          <w:p w14:paraId="378869CA" w14:textId="77777777" w:rsidR="002A6D00" w:rsidRPr="00BE010F" w:rsidRDefault="002A6D00" w:rsidP="001D351E">
            <w:pPr>
              <w:rPr>
                <w:sz w:val="22"/>
                <w:szCs w:val="22"/>
                <w:lang w:val="cs-CZ"/>
              </w:rPr>
            </w:pPr>
            <w:r w:rsidRPr="00BE010F">
              <w:rPr>
                <w:sz w:val="22"/>
                <w:szCs w:val="22"/>
                <w:lang w:val="cs-CZ"/>
              </w:rPr>
              <w:t>70890005</w:t>
            </w:r>
          </w:p>
        </w:tc>
        <w:tc>
          <w:tcPr>
            <w:tcW w:w="3868" w:type="dxa"/>
            <w:tcBorders>
              <w:top w:val="nil"/>
              <w:left w:val="nil"/>
              <w:bottom w:val="single" w:sz="4" w:space="0" w:color="auto"/>
              <w:right w:val="single" w:sz="4" w:space="0" w:color="auto"/>
            </w:tcBorders>
            <w:shd w:val="clear" w:color="auto" w:fill="auto"/>
            <w:vAlign w:val="center"/>
            <w:hideMark/>
          </w:tcPr>
          <w:p w14:paraId="074F3384" w14:textId="77777777" w:rsidR="002A6D00" w:rsidRPr="00BE010F" w:rsidRDefault="002A6D00" w:rsidP="001D351E">
            <w:pPr>
              <w:rPr>
                <w:sz w:val="22"/>
                <w:szCs w:val="22"/>
                <w:lang w:val="cs-CZ"/>
              </w:rPr>
            </w:pPr>
            <w:r w:rsidRPr="00BE010F">
              <w:rPr>
                <w:sz w:val="22"/>
                <w:szCs w:val="22"/>
                <w:lang w:val="cs-CZ"/>
              </w:rPr>
              <w:t>Povodí Labe, s. p.</w:t>
            </w:r>
          </w:p>
        </w:tc>
        <w:tc>
          <w:tcPr>
            <w:tcW w:w="1984" w:type="dxa"/>
            <w:tcBorders>
              <w:top w:val="nil"/>
              <w:left w:val="nil"/>
              <w:bottom w:val="single" w:sz="4" w:space="0" w:color="auto"/>
              <w:right w:val="single" w:sz="4" w:space="0" w:color="auto"/>
            </w:tcBorders>
            <w:shd w:val="clear" w:color="auto" w:fill="auto"/>
            <w:noWrap/>
            <w:vAlign w:val="center"/>
            <w:hideMark/>
          </w:tcPr>
          <w:p w14:paraId="04780D39" w14:textId="77777777" w:rsidR="002A6D00" w:rsidRPr="00BE010F" w:rsidRDefault="002A6D00" w:rsidP="001D351E">
            <w:pPr>
              <w:rPr>
                <w:sz w:val="22"/>
                <w:szCs w:val="22"/>
                <w:lang w:val="cs-CZ"/>
              </w:rPr>
            </w:pPr>
            <w:r w:rsidRPr="00BE010F">
              <w:rPr>
                <w:sz w:val="22"/>
                <w:szCs w:val="22"/>
                <w:lang w:val="cs-CZ"/>
              </w:rPr>
              <w:t>Víta Nejedlého 951/8</w:t>
            </w:r>
          </w:p>
        </w:tc>
        <w:tc>
          <w:tcPr>
            <w:tcW w:w="1275" w:type="dxa"/>
            <w:tcBorders>
              <w:top w:val="nil"/>
              <w:left w:val="nil"/>
              <w:bottom w:val="single" w:sz="4" w:space="0" w:color="auto"/>
              <w:right w:val="single" w:sz="4" w:space="0" w:color="auto"/>
            </w:tcBorders>
            <w:shd w:val="clear" w:color="auto" w:fill="auto"/>
            <w:noWrap/>
            <w:vAlign w:val="center"/>
            <w:hideMark/>
          </w:tcPr>
          <w:p w14:paraId="0C9FF503" w14:textId="77777777" w:rsidR="002A6D00" w:rsidRPr="00BE010F" w:rsidRDefault="002A6D00" w:rsidP="001D351E">
            <w:pPr>
              <w:rPr>
                <w:sz w:val="22"/>
                <w:szCs w:val="22"/>
                <w:lang w:val="cs-CZ"/>
              </w:rPr>
            </w:pPr>
            <w:r w:rsidRPr="00BE010F">
              <w:rPr>
                <w:sz w:val="22"/>
                <w:szCs w:val="22"/>
                <w:lang w:val="cs-CZ"/>
              </w:rPr>
              <w:t>Hradec Králové</w:t>
            </w:r>
          </w:p>
        </w:tc>
        <w:tc>
          <w:tcPr>
            <w:tcW w:w="860" w:type="dxa"/>
            <w:tcBorders>
              <w:top w:val="nil"/>
              <w:left w:val="nil"/>
              <w:bottom w:val="single" w:sz="4" w:space="0" w:color="auto"/>
              <w:right w:val="single" w:sz="4" w:space="0" w:color="auto"/>
            </w:tcBorders>
            <w:shd w:val="clear" w:color="auto" w:fill="auto"/>
            <w:noWrap/>
            <w:vAlign w:val="center"/>
            <w:hideMark/>
          </w:tcPr>
          <w:p w14:paraId="6F873B7E" w14:textId="77777777" w:rsidR="002A6D00" w:rsidRPr="00BE010F" w:rsidRDefault="002A6D00" w:rsidP="001D351E">
            <w:pPr>
              <w:rPr>
                <w:sz w:val="22"/>
                <w:szCs w:val="22"/>
                <w:lang w:val="cs-CZ"/>
              </w:rPr>
            </w:pPr>
            <w:r w:rsidRPr="00BE010F">
              <w:rPr>
                <w:sz w:val="22"/>
                <w:szCs w:val="22"/>
                <w:lang w:val="cs-CZ"/>
              </w:rPr>
              <w:t>500 03</w:t>
            </w:r>
          </w:p>
        </w:tc>
      </w:tr>
      <w:tr w:rsidR="002A6D00" w:rsidRPr="00BE010F" w14:paraId="3FA9150B"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1E81B1A4" w14:textId="77777777" w:rsidR="002A6D00" w:rsidRPr="00BE010F" w:rsidRDefault="002A6D00" w:rsidP="001D351E">
            <w:pPr>
              <w:jc w:val="center"/>
              <w:rPr>
                <w:color w:val="000000"/>
                <w:sz w:val="22"/>
                <w:szCs w:val="22"/>
                <w:lang w:val="cs-CZ"/>
              </w:rPr>
            </w:pPr>
            <w:r w:rsidRPr="00BE010F">
              <w:rPr>
                <w:color w:val="000000"/>
                <w:sz w:val="22"/>
                <w:szCs w:val="22"/>
                <w:lang w:val="cs-CZ"/>
              </w:rPr>
              <w:t>9</w:t>
            </w:r>
          </w:p>
        </w:tc>
        <w:tc>
          <w:tcPr>
            <w:tcW w:w="1400" w:type="dxa"/>
            <w:tcBorders>
              <w:top w:val="nil"/>
              <w:left w:val="nil"/>
              <w:bottom w:val="single" w:sz="4" w:space="0" w:color="auto"/>
              <w:right w:val="single" w:sz="4" w:space="0" w:color="auto"/>
            </w:tcBorders>
            <w:shd w:val="clear" w:color="auto" w:fill="auto"/>
            <w:noWrap/>
            <w:vAlign w:val="center"/>
            <w:hideMark/>
          </w:tcPr>
          <w:p w14:paraId="70889F5E" w14:textId="77777777" w:rsidR="002A6D00" w:rsidRPr="00BE010F" w:rsidRDefault="002A6D00" w:rsidP="001D351E">
            <w:pPr>
              <w:rPr>
                <w:sz w:val="22"/>
                <w:szCs w:val="22"/>
                <w:lang w:val="cs-CZ"/>
              </w:rPr>
            </w:pPr>
            <w:r w:rsidRPr="00BE010F">
              <w:rPr>
                <w:sz w:val="22"/>
                <w:szCs w:val="22"/>
                <w:lang w:val="cs-CZ"/>
              </w:rPr>
              <w:t>70890013</w:t>
            </w:r>
          </w:p>
        </w:tc>
        <w:tc>
          <w:tcPr>
            <w:tcW w:w="3868" w:type="dxa"/>
            <w:tcBorders>
              <w:top w:val="nil"/>
              <w:left w:val="nil"/>
              <w:bottom w:val="single" w:sz="4" w:space="0" w:color="auto"/>
              <w:right w:val="single" w:sz="4" w:space="0" w:color="auto"/>
            </w:tcBorders>
            <w:shd w:val="clear" w:color="auto" w:fill="auto"/>
            <w:vAlign w:val="center"/>
            <w:hideMark/>
          </w:tcPr>
          <w:p w14:paraId="4456BB3B" w14:textId="77777777" w:rsidR="002A6D00" w:rsidRPr="00BE010F" w:rsidRDefault="002A6D00" w:rsidP="001D351E">
            <w:pPr>
              <w:rPr>
                <w:sz w:val="22"/>
                <w:szCs w:val="22"/>
                <w:lang w:val="cs-CZ"/>
              </w:rPr>
            </w:pPr>
            <w:r w:rsidRPr="00BE010F">
              <w:rPr>
                <w:sz w:val="22"/>
                <w:szCs w:val="22"/>
                <w:lang w:val="cs-CZ"/>
              </w:rPr>
              <w:t>Povodí Moravy, s. p.</w:t>
            </w:r>
          </w:p>
        </w:tc>
        <w:tc>
          <w:tcPr>
            <w:tcW w:w="1984" w:type="dxa"/>
            <w:tcBorders>
              <w:top w:val="nil"/>
              <w:left w:val="nil"/>
              <w:bottom w:val="single" w:sz="4" w:space="0" w:color="auto"/>
              <w:right w:val="single" w:sz="4" w:space="0" w:color="auto"/>
            </w:tcBorders>
            <w:shd w:val="clear" w:color="auto" w:fill="auto"/>
            <w:noWrap/>
            <w:vAlign w:val="center"/>
            <w:hideMark/>
          </w:tcPr>
          <w:p w14:paraId="4E59976E" w14:textId="77777777" w:rsidR="002A6D00" w:rsidRPr="00BE010F" w:rsidRDefault="002A6D00" w:rsidP="001D351E">
            <w:pPr>
              <w:rPr>
                <w:sz w:val="22"/>
                <w:szCs w:val="22"/>
                <w:lang w:val="cs-CZ"/>
              </w:rPr>
            </w:pPr>
            <w:r w:rsidRPr="00BE010F">
              <w:rPr>
                <w:sz w:val="22"/>
                <w:szCs w:val="22"/>
                <w:lang w:val="cs-CZ"/>
              </w:rPr>
              <w:t>Dřevařská 932/11</w:t>
            </w:r>
          </w:p>
        </w:tc>
        <w:tc>
          <w:tcPr>
            <w:tcW w:w="1275" w:type="dxa"/>
            <w:tcBorders>
              <w:top w:val="nil"/>
              <w:left w:val="nil"/>
              <w:bottom w:val="single" w:sz="4" w:space="0" w:color="auto"/>
              <w:right w:val="single" w:sz="4" w:space="0" w:color="auto"/>
            </w:tcBorders>
            <w:shd w:val="clear" w:color="auto" w:fill="auto"/>
            <w:noWrap/>
            <w:vAlign w:val="center"/>
            <w:hideMark/>
          </w:tcPr>
          <w:p w14:paraId="5E133E5C" w14:textId="77777777" w:rsidR="002A6D00" w:rsidRPr="00BE010F" w:rsidRDefault="002A6D00" w:rsidP="001D351E">
            <w:pPr>
              <w:rPr>
                <w:sz w:val="22"/>
                <w:szCs w:val="22"/>
                <w:lang w:val="cs-CZ"/>
              </w:rPr>
            </w:pPr>
            <w:r w:rsidRPr="00BE010F">
              <w:rPr>
                <w:sz w:val="22"/>
                <w:szCs w:val="22"/>
                <w:lang w:val="cs-CZ"/>
              </w:rPr>
              <w:t>Brno-střed</w:t>
            </w:r>
          </w:p>
        </w:tc>
        <w:tc>
          <w:tcPr>
            <w:tcW w:w="860" w:type="dxa"/>
            <w:tcBorders>
              <w:top w:val="nil"/>
              <w:left w:val="nil"/>
              <w:bottom w:val="single" w:sz="4" w:space="0" w:color="auto"/>
              <w:right w:val="single" w:sz="4" w:space="0" w:color="auto"/>
            </w:tcBorders>
            <w:shd w:val="clear" w:color="auto" w:fill="auto"/>
            <w:noWrap/>
            <w:vAlign w:val="center"/>
            <w:hideMark/>
          </w:tcPr>
          <w:p w14:paraId="234C42BD" w14:textId="77777777" w:rsidR="002A6D00" w:rsidRPr="00BE010F" w:rsidRDefault="002A6D00" w:rsidP="001D351E">
            <w:pPr>
              <w:rPr>
                <w:sz w:val="22"/>
                <w:szCs w:val="22"/>
                <w:lang w:val="cs-CZ"/>
              </w:rPr>
            </w:pPr>
            <w:r w:rsidRPr="00BE010F">
              <w:rPr>
                <w:sz w:val="22"/>
                <w:szCs w:val="22"/>
                <w:lang w:val="cs-CZ"/>
              </w:rPr>
              <w:t>602 00</w:t>
            </w:r>
          </w:p>
        </w:tc>
      </w:tr>
      <w:tr w:rsidR="002A6D00" w:rsidRPr="00BE010F" w14:paraId="10FA469B"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90C4E" w14:textId="77777777" w:rsidR="002A6D00" w:rsidRPr="00BE010F" w:rsidRDefault="002A6D00" w:rsidP="001D351E">
            <w:pPr>
              <w:jc w:val="center"/>
              <w:rPr>
                <w:color w:val="000000"/>
                <w:sz w:val="22"/>
                <w:szCs w:val="22"/>
                <w:lang w:val="cs-CZ"/>
              </w:rPr>
            </w:pPr>
            <w:r w:rsidRPr="00BE010F">
              <w:rPr>
                <w:color w:val="000000"/>
                <w:sz w:val="22"/>
                <w:szCs w:val="22"/>
                <w:lang w:val="cs-CZ"/>
              </w:rPr>
              <w:t>10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9E6DA" w14:textId="77777777" w:rsidR="002A6D00" w:rsidRPr="00BE010F" w:rsidRDefault="002A6D00" w:rsidP="001D351E">
            <w:pPr>
              <w:rPr>
                <w:sz w:val="22"/>
                <w:szCs w:val="22"/>
                <w:lang w:val="cs-CZ"/>
              </w:rPr>
            </w:pPr>
            <w:r w:rsidRPr="00BE010F">
              <w:rPr>
                <w:sz w:val="22"/>
                <w:szCs w:val="22"/>
                <w:lang w:val="cs-CZ"/>
              </w:rPr>
              <w:t>70890021</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9FCDA" w14:textId="77777777" w:rsidR="002A6D00" w:rsidRPr="00BE010F" w:rsidRDefault="002A6D00" w:rsidP="001D351E">
            <w:pPr>
              <w:rPr>
                <w:sz w:val="22"/>
                <w:szCs w:val="22"/>
                <w:lang w:val="cs-CZ"/>
              </w:rPr>
            </w:pPr>
            <w:r w:rsidRPr="00BE010F">
              <w:rPr>
                <w:sz w:val="22"/>
                <w:szCs w:val="22"/>
                <w:lang w:val="cs-CZ"/>
              </w:rPr>
              <w:t>Povodí Odry, s. p.</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63839" w14:textId="77777777" w:rsidR="002A6D00" w:rsidRPr="00BE010F" w:rsidRDefault="002A6D00" w:rsidP="001D351E">
            <w:pPr>
              <w:rPr>
                <w:sz w:val="22"/>
                <w:szCs w:val="22"/>
                <w:lang w:val="cs-CZ"/>
              </w:rPr>
            </w:pPr>
            <w:r w:rsidRPr="00BE010F">
              <w:rPr>
                <w:sz w:val="22"/>
                <w:szCs w:val="22"/>
                <w:lang w:val="cs-CZ"/>
              </w:rPr>
              <w:t>Varenská 3101/49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7B474" w14:textId="77777777" w:rsidR="002A6D00" w:rsidRPr="00BE010F" w:rsidRDefault="002A6D00" w:rsidP="001D351E">
            <w:pPr>
              <w:rPr>
                <w:sz w:val="22"/>
                <w:szCs w:val="22"/>
                <w:lang w:val="cs-CZ"/>
              </w:rPr>
            </w:pPr>
            <w:r w:rsidRPr="00BE010F">
              <w:rPr>
                <w:sz w:val="22"/>
                <w:szCs w:val="22"/>
                <w:lang w:val="cs-CZ"/>
              </w:rPr>
              <w:t>Moravská Ostrava a Přívoz</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2A67F" w14:textId="77777777" w:rsidR="002A6D00" w:rsidRPr="00BE010F" w:rsidRDefault="002A6D00" w:rsidP="001D351E">
            <w:pPr>
              <w:rPr>
                <w:sz w:val="22"/>
                <w:szCs w:val="22"/>
                <w:lang w:val="cs-CZ"/>
              </w:rPr>
            </w:pPr>
            <w:r w:rsidRPr="00BE010F">
              <w:rPr>
                <w:sz w:val="22"/>
                <w:szCs w:val="22"/>
                <w:lang w:val="cs-CZ"/>
              </w:rPr>
              <w:t>702 00</w:t>
            </w:r>
          </w:p>
        </w:tc>
      </w:tr>
      <w:tr w:rsidR="002A6D00" w:rsidRPr="00BE010F" w14:paraId="0D631910"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3746F" w14:textId="77777777" w:rsidR="002A6D00" w:rsidRPr="00BE010F" w:rsidRDefault="002A6D00" w:rsidP="001D351E">
            <w:pPr>
              <w:jc w:val="center"/>
              <w:rPr>
                <w:color w:val="000000"/>
                <w:sz w:val="22"/>
                <w:szCs w:val="22"/>
                <w:lang w:val="cs-CZ"/>
              </w:rPr>
            </w:pPr>
            <w:r w:rsidRPr="00BE010F">
              <w:rPr>
                <w:color w:val="000000"/>
                <w:sz w:val="22"/>
                <w:szCs w:val="22"/>
                <w:lang w:val="cs-CZ"/>
              </w:rPr>
              <w:t>11</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2446B525" w14:textId="77777777" w:rsidR="002A6D00" w:rsidRPr="00BE010F" w:rsidRDefault="002A6D00" w:rsidP="001D351E">
            <w:pPr>
              <w:rPr>
                <w:sz w:val="22"/>
                <w:szCs w:val="22"/>
                <w:lang w:val="cs-CZ"/>
              </w:rPr>
            </w:pPr>
            <w:r w:rsidRPr="00BE010F">
              <w:rPr>
                <w:sz w:val="22"/>
                <w:szCs w:val="22"/>
                <w:lang w:val="cs-CZ"/>
              </w:rPr>
              <w:t>70889988</w:t>
            </w:r>
          </w:p>
        </w:tc>
        <w:tc>
          <w:tcPr>
            <w:tcW w:w="3868" w:type="dxa"/>
            <w:tcBorders>
              <w:top w:val="single" w:sz="4" w:space="0" w:color="auto"/>
              <w:left w:val="nil"/>
              <w:bottom w:val="single" w:sz="4" w:space="0" w:color="auto"/>
              <w:right w:val="single" w:sz="4" w:space="0" w:color="auto"/>
            </w:tcBorders>
            <w:shd w:val="clear" w:color="auto" w:fill="auto"/>
            <w:vAlign w:val="center"/>
            <w:hideMark/>
          </w:tcPr>
          <w:p w14:paraId="47A018CB" w14:textId="77777777" w:rsidR="002A6D00" w:rsidRPr="00BE010F" w:rsidRDefault="002A6D00" w:rsidP="001D351E">
            <w:pPr>
              <w:rPr>
                <w:sz w:val="22"/>
                <w:szCs w:val="22"/>
                <w:lang w:val="cs-CZ"/>
              </w:rPr>
            </w:pPr>
            <w:r w:rsidRPr="00BE010F">
              <w:rPr>
                <w:sz w:val="22"/>
                <w:szCs w:val="22"/>
                <w:lang w:val="cs-CZ"/>
              </w:rPr>
              <w:t xml:space="preserve">Povodí Ohře, </w:t>
            </w:r>
            <w:proofErr w:type="gramStart"/>
            <w:r w:rsidRPr="00BE010F">
              <w:rPr>
                <w:sz w:val="22"/>
                <w:szCs w:val="22"/>
                <w:lang w:val="cs-CZ"/>
              </w:rPr>
              <w:t>s. p .</w:t>
            </w:r>
            <w:proofErr w:type="gramEnd"/>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3E4011B" w14:textId="77777777" w:rsidR="002A6D00" w:rsidRPr="00BE010F" w:rsidRDefault="002A6D00" w:rsidP="001D351E">
            <w:pPr>
              <w:rPr>
                <w:sz w:val="22"/>
                <w:szCs w:val="22"/>
                <w:lang w:val="cs-CZ"/>
              </w:rPr>
            </w:pPr>
            <w:r w:rsidRPr="00BE010F">
              <w:rPr>
                <w:sz w:val="22"/>
                <w:szCs w:val="22"/>
                <w:lang w:val="cs-CZ"/>
              </w:rPr>
              <w:t>Bezručova 4219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D0B4F16" w14:textId="77777777" w:rsidR="002A6D00" w:rsidRPr="00BE010F" w:rsidRDefault="002A6D00" w:rsidP="001D351E">
            <w:pPr>
              <w:rPr>
                <w:sz w:val="22"/>
                <w:szCs w:val="22"/>
                <w:lang w:val="cs-CZ"/>
              </w:rPr>
            </w:pPr>
            <w:r w:rsidRPr="00BE010F">
              <w:rPr>
                <w:sz w:val="22"/>
                <w:szCs w:val="22"/>
                <w:lang w:val="cs-CZ"/>
              </w:rPr>
              <w:t>Chomutov</w:t>
            </w:r>
          </w:p>
        </w:tc>
        <w:tc>
          <w:tcPr>
            <w:tcW w:w="860" w:type="dxa"/>
            <w:tcBorders>
              <w:top w:val="nil"/>
              <w:left w:val="nil"/>
              <w:bottom w:val="single" w:sz="4" w:space="0" w:color="auto"/>
              <w:right w:val="single" w:sz="4" w:space="0" w:color="auto"/>
            </w:tcBorders>
            <w:shd w:val="clear" w:color="auto" w:fill="auto"/>
            <w:noWrap/>
            <w:vAlign w:val="center"/>
            <w:hideMark/>
          </w:tcPr>
          <w:p w14:paraId="75E5D681" w14:textId="77777777" w:rsidR="002A6D00" w:rsidRPr="00BE010F" w:rsidRDefault="002A6D00" w:rsidP="001D351E">
            <w:pPr>
              <w:rPr>
                <w:sz w:val="22"/>
                <w:szCs w:val="22"/>
                <w:lang w:val="cs-CZ"/>
              </w:rPr>
            </w:pPr>
            <w:r w:rsidRPr="00BE010F">
              <w:rPr>
                <w:sz w:val="22"/>
                <w:szCs w:val="22"/>
                <w:lang w:val="cs-CZ"/>
              </w:rPr>
              <w:t>430 03</w:t>
            </w:r>
          </w:p>
        </w:tc>
      </w:tr>
      <w:tr w:rsidR="002A6D00" w:rsidRPr="00BE010F" w14:paraId="64254434"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3A94" w14:textId="77777777" w:rsidR="002A6D00" w:rsidRPr="00BE010F" w:rsidRDefault="002A6D00" w:rsidP="001D351E">
            <w:pPr>
              <w:jc w:val="center"/>
              <w:rPr>
                <w:color w:val="000000"/>
                <w:sz w:val="22"/>
                <w:szCs w:val="22"/>
                <w:lang w:val="cs-CZ"/>
              </w:rPr>
            </w:pPr>
            <w:r w:rsidRPr="00BE010F">
              <w:rPr>
                <w:color w:val="000000"/>
                <w:sz w:val="22"/>
                <w:szCs w:val="22"/>
                <w:lang w:val="cs-CZ"/>
              </w:rPr>
              <w:t>13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50959" w14:textId="77777777" w:rsidR="002A6D00" w:rsidRPr="00BE010F" w:rsidRDefault="002A6D00" w:rsidP="001D351E">
            <w:pPr>
              <w:rPr>
                <w:sz w:val="22"/>
                <w:szCs w:val="22"/>
                <w:lang w:val="cs-CZ"/>
              </w:rPr>
            </w:pPr>
            <w:r w:rsidRPr="00BE010F">
              <w:rPr>
                <w:sz w:val="22"/>
                <w:szCs w:val="22"/>
                <w:lang w:val="cs-CZ"/>
              </w:rPr>
              <w:t>01312774</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45D0A" w14:textId="77777777" w:rsidR="002A6D00" w:rsidRPr="00BE010F" w:rsidRDefault="002A6D00" w:rsidP="001D351E">
            <w:pPr>
              <w:rPr>
                <w:sz w:val="22"/>
                <w:szCs w:val="22"/>
                <w:lang w:val="cs-CZ"/>
              </w:rPr>
            </w:pPr>
            <w:r w:rsidRPr="00BE010F">
              <w:rPr>
                <w:sz w:val="22"/>
                <w:szCs w:val="22"/>
                <w:lang w:val="cs-CZ"/>
              </w:rPr>
              <w:t>Státní pozemkový úřad, o. s. 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544E" w14:textId="77777777" w:rsidR="002A6D00" w:rsidRPr="00BE010F" w:rsidRDefault="002A6D00" w:rsidP="001D351E">
            <w:pPr>
              <w:rPr>
                <w:sz w:val="22"/>
                <w:szCs w:val="22"/>
                <w:lang w:val="cs-CZ"/>
              </w:rPr>
            </w:pPr>
            <w:r w:rsidRPr="00BE010F">
              <w:rPr>
                <w:sz w:val="22"/>
                <w:szCs w:val="22"/>
                <w:lang w:val="cs-CZ"/>
              </w:rPr>
              <w:t>Husinecká 1024/11a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8EEB4" w14:textId="77777777" w:rsidR="002A6D00" w:rsidRPr="00BE010F" w:rsidRDefault="002A6D00" w:rsidP="001D351E">
            <w:pPr>
              <w:rPr>
                <w:sz w:val="22"/>
                <w:szCs w:val="22"/>
                <w:lang w:val="cs-CZ"/>
              </w:rPr>
            </w:pPr>
            <w:r w:rsidRPr="00BE010F">
              <w:rPr>
                <w:sz w:val="22"/>
                <w:szCs w:val="22"/>
                <w:lang w:val="cs-CZ"/>
              </w:rPr>
              <w:t>Praha 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A5C57" w14:textId="77777777" w:rsidR="002A6D00" w:rsidRPr="00BE010F" w:rsidRDefault="002A6D00" w:rsidP="001D351E">
            <w:pPr>
              <w:rPr>
                <w:sz w:val="22"/>
                <w:szCs w:val="22"/>
                <w:lang w:val="cs-CZ"/>
              </w:rPr>
            </w:pPr>
            <w:r w:rsidRPr="00BE010F">
              <w:rPr>
                <w:sz w:val="22"/>
                <w:szCs w:val="22"/>
                <w:lang w:val="cs-CZ"/>
              </w:rPr>
              <w:t>130 00</w:t>
            </w:r>
          </w:p>
        </w:tc>
      </w:tr>
      <w:tr w:rsidR="002A6D00" w:rsidRPr="00BE010F" w14:paraId="0AC02552"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66D7D" w14:textId="77777777" w:rsidR="002A6D00" w:rsidRPr="00BE010F" w:rsidRDefault="002A6D00" w:rsidP="001D351E">
            <w:pPr>
              <w:jc w:val="center"/>
              <w:rPr>
                <w:color w:val="000000"/>
                <w:sz w:val="22"/>
                <w:szCs w:val="22"/>
                <w:lang w:val="cs-CZ"/>
              </w:rPr>
            </w:pPr>
            <w:r w:rsidRPr="00BE010F">
              <w:rPr>
                <w:color w:val="000000"/>
                <w:sz w:val="22"/>
                <w:szCs w:val="22"/>
                <w:lang w:val="cs-CZ"/>
              </w:rPr>
              <w:t>14</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65930BC8" w14:textId="77777777" w:rsidR="002A6D00" w:rsidRPr="00BE010F" w:rsidRDefault="002A6D00" w:rsidP="001D351E">
            <w:pPr>
              <w:rPr>
                <w:sz w:val="22"/>
                <w:szCs w:val="22"/>
                <w:lang w:val="cs-CZ"/>
              </w:rPr>
            </w:pPr>
            <w:r w:rsidRPr="00BE010F">
              <w:rPr>
                <w:sz w:val="22"/>
                <w:szCs w:val="22"/>
                <w:lang w:val="cs-CZ"/>
              </w:rPr>
              <w:t>00018562</w:t>
            </w:r>
          </w:p>
        </w:tc>
        <w:tc>
          <w:tcPr>
            <w:tcW w:w="3868" w:type="dxa"/>
            <w:tcBorders>
              <w:top w:val="single" w:sz="4" w:space="0" w:color="auto"/>
              <w:left w:val="nil"/>
              <w:bottom w:val="single" w:sz="4" w:space="0" w:color="auto"/>
              <w:right w:val="single" w:sz="4" w:space="0" w:color="auto"/>
            </w:tcBorders>
            <w:shd w:val="clear" w:color="auto" w:fill="auto"/>
            <w:vAlign w:val="center"/>
            <w:hideMark/>
          </w:tcPr>
          <w:p w14:paraId="5537DA69" w14:textId="77777777" w:rsidR="002A6D00" w:rsidRPr="00BE010F" w:rsidRDefault="002A6D00" w:rsidP="001D351E">
            <w:pPr>
              <w:rPr>
                <w:sz w:val="22"/>
                <w:szCs w:val="22"/>
                <w:lang w:val="cs-CZ"/>
              </w:rPr>
            </w:pPr>
            <w:r w:rsidRPr="00BE010F">
              <w:rPr>
                <w:sz w:val="22"/>
                <w:szCs w:val="22"/>
                <w:lang w:val="cs-CZ"/>
              </w:rPr>
              <w:t xml:space="preserve">Státní veterinární správa, </w:t>
            </w:r>
          </w:p>
          <w:p w14:paraId="5AC2D76B" w14:textId="77777777" w:rsidR="002A6D00" w:rsidRPr="00BE010F" w:rsidRDefault="002A6D00" w:rsidP="001D351E">
            <w:pPr>
              <w:rPr>
                <w:sz w:val="22"/>
                <w:szCs w:val="22"/>
                <w:lang w:val="cs-CZ"/>
              </w:rPr>
            </w:pPr>
            <w:r w:rsidRPr="00BE010F">
              <w:rPr>
                <w:sz w:val="22"/>
                <w:szCs w:val="22"/>
                <w:lang w:val="cs-CZ"/>
              </w:rPr>
              <w:t>o. s. s.</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FCF0593" w14:textId="77777777" w:rsidR="002A6D00" w:rsidRPr="00BE010F" w:rsidRDefault="002A6D00" w:rsidP="001D351E">
            <w:pPr>
              <w:rPr>
                <w:sz w:val="22"/>
                <w:szCs w:val="22"/>
                <w:lang w:val="cs-CZ"/>
              </w:rPr>
            </w:pPr>
            <w:r w:rsidRPr="00BE010F">
              <w:rPr>
                <w:sz w:val="22"/>
                <w:szCs w:val="22"/>
                <w:lang w:val="cs-CZ"/>
              </w:rPr>
              <w:t>Slezská 100/7</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4415D336" w14:textId="77777777" w:rsidR="002A6D00" w:rsidRPr="00BE010F" w:rsidRDefault="002A6D00" w:rsidP="001D351E">
            <w:pPr>
              <w:rPr>
                <w:sz w:val="22"/>
                <w:szCs w:val="22"/>
                <w:lang w:val="cs-CZ"/>
              </w:rPr>
            </w:pPr>
            <w:r w:rsidRPr="00BE010F">
              <w:rPr>
                <w:sz w:val="22"/>
                <w:szCs w:val="22"/>
                <w:lang w:val="cs-CZ"/>
              </w:rPr>
              <w:t>Praha 2</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14548D5F" w14:textId="77777777" w:rsidR="002A6D00" w:rsidRPr="00BE010F" w:rsidRDefault="002A6D00" w:rsidP="001D351E">
            <w:pPr>
              <w:rPr>
                <w:sz w:val="22"/>
                <w:szCs w:val="22"/>
                <w:lang w:val="cs-CZ"/>
              </w:rPr>
            </w:pPr>
            <w:r w:rsidRPr="00BE010F">
              <w:rPr>
                <w:sz w:val="22"/>
                <w:szCs w:val="22"/>
                <w:lang w:val="cs-CZ"/>
              </w:rPr>
              <w:t>120 00</w:t>
            </w:r>
          </w:p>
        </w:tc>
      </w:tr>
      <w:tr w:rsidR="002A6D00" w:rsidRPr="00BE010F" w14:paraId="2DD983EE"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086469EC" w14:textId="77777777" w:rsidR="002A6D00" w:rsidRPr="00BE010F" w:rsidRDefault="002A6D00" w:rsidP="001D351E">
            <w:pPr>
              <w:jc w:val="center"/>
              <w:rPr>
                <w:color w:val="000000"/>
                <w:sz w:val="22"/>
                <w:szCs w:val="22"/>
                <w:lang w:val="cs-CZ"/>
              </w:rPr>
            </w:pPr>
            <w:r w:rsidRPr="00BE010F">
              <w:rPr>
                <w:color w:val="000000"/>
                <w:sz w:val="22"/>
                <w:szCs w:val="22"/>
                <w:lang w:val="cs-CZ"/>
              </w:rPr>
              <w:t>15</w:t>
            </w:r>
          </w:p>
        </w:tc>
        <w:tc>
          <w:tcPr>
            <w:tcW w:w="1400" w:type="dxa"/>
            <w:tcBorders>
              <w:top w:val="nil"/>
              <w:left w:val="nil"/>
              <w:bottom w:val="single" w:sz="4" w:space="0" w:color="auto"/>
              <w:right w:val="single" w:sz="4" w:space="0" w:color="auto"/>
            </w:tcBorders>
            <w:shd w:val="clear" w:color="auto" w:fill="auto"/>
            <w:noWrap/>
            <w:vAlign w:val="center"/>
            <w:hideMark/>
          </w:tcPr>
          <w:p w14:paraId="0F403FE1" w14:textId="77777777" w:rsidR="002A6D00" w:rsidRPr="00BE010F" w:rsidRDefault="002A6D00" w:rsidP="001D351E">
            <w:pPr>
              <w:rPr>
                <w:color w:val="000000"/>
                <w:sz w:val="22"/>
                <w:szCs w:val="22"/>
                <w:lang w:val="cs-CZ"/>
              </w:rPr>
            </w:pPr>
            <w:r w:rsidRPr="00BE010F">
              <w:rPr>
                <w:color w:val="000000"/>
                <w:sz w:val="22"/>
                <w:szCs w:val="22"/>
                <w:lang w:val="cs-CZ"/>
              </w:rPr>
              <w:t>13691554</w:t>
            </w:r>
          </w:p>
        </w:tc>
        <w:tc>
          <w:tcPr>
            <w:tcW w:w="3868" w:type="dxa"/>
            <w:tcBorders>
              <w:top w:val="nil"/>
              <w:left w:val="nil"/>
              <w:bottom w:val="single" w:sz="4" w:space="0" w:color="auto"/>
              <w:right w:val="single" w:sz="4" w:space="0" w:color="auto"/>
            </w:tcBorders>
            <w:shd w:val="clear" w:color="auto" w:fill="auto"/>
            <w:vAlign w:val="center"/>
            <w:hideMark/>
          </w:tcPr>
          <w:p w14:paraId="2EDF569B" w14:textId="77777777" w:rsidR="002A6D00" w:rsidRPr="00BE010F" w:rsidRDefault="002A6D00" w:rsidP="001D351E">
            <w:pPr>
              <w:rPr>
                <w:color w:val="000000"/>
                <w:sz w:val="22"/>
                <w:szCs w:val="22"/>
                <w:lang w:val="cs-CZ"/>
              </w:rPr>
            </w:pPr>
            <w:r w:rsidRPr="00BE010F">
              <w:rPr>
                <w:color w:val="000000"/>
                <w:sz w:val="22"/>
                <w:szCs w:val="22"/>
                <w:lang w:val="cs-CZ"/>
              </w:rPr>
              <w:t xml:space="preserve">Státní veterinární ústav Jihlava, s. p. o. </w:t>
            </w:r>
          </w:p>
        </w:tc>
        <w:tc>
          <w:tcPr>
            <w:tcW w:w="1984" w:type="dxa"/>
            <w:tcBorders>
              <w:top w:val="nil"/>
              <w:left w:val="nil"/>
              <w:bottom w:val="single" w:sz="4" w:space="0" w:color="auto"/>
              <w:right w:val="single" w:sz="4" w:space="0" w:color="auto"/>
            </w:tcBorders>
            <w:shd w:val="clear" w:color="auto" w:fill="auto"/>
            <w:noWrap/>
            <w:vAlign w:val="center"/>
            <w:hideMark/>
          </w:tcPr>
          <w:p w14:paraId="490A572B" w14:textId="77777777" w:rsidR="002A6D00" w:rsidRPr="00BE010F" w:rsidRDefault="002A6D00" w:rsidP="001D351E">
            <w:pPr>
              <w:rPr>
                <w:color w:val="000000"/>
                <w:sz w:val="22"/>
                <w:szCs w:val="22"/>
                <w:lang w:val="cs-CZ"/>
              </w:rPr>
            </w:pPr>
            <w:proofErr w:type="spellStart"/>
            <w:r w:rsidRPr="00BE010F">
              <w:rPr>
                <w:color w:val="000000"/>
                <w:sz w:val="22"/>
                <w:szCs w:val="22"/>
                <w:lang w:val="cs-CZ"/>
              </w:rPr>
              <w:t>Rantířovská</w:t>
            </w:r>
            <w:proofErr w:type="spellEnd"/>
            <w:r w:rsidRPr="00BE010F">
              <w:rPr>
                <w:color w:val="000000"/>
                <w:sz w:val="22"/>
                <w:szCs w:val="22"/>
                <w:lang w:val="cs-CZ"/>
              </w:rPr>
              <w:t xml:space="preserve"> 93/20</w:t>
            </w:r>
          </w:p>
        </w:tc>
        <w:tc>
          <w:tcPr>
            <w:tcW w:w="1275" w:type="dxa"/>
            <w:tcBorders>
              <w:top w:val="nil"/>
              <w:left w:val="nil"/>
              <w:bottom w:val="single" w:sz="4" w:space="0" w:color="auto"/>
              <w:right w:val="single" w:sz="4" w:space="0" w:color="auto"/>
            </w:tcBorders>
            <w:shd w:val="clear" w:color="auto" w:fill="auto"/>
            <w:noWrap/>
            <w:vAlign w:val="center"/>
            <w:hideMark/>
          </w:tcPr>
          <w:p w14:paraId="2CBEE4D0" w14:textId="77777777" w:rsidR="002A6D00" w:rsidRPr="00BE010F" w:rsidRDefault="002A6D00" w:rsidP="001D351E">
            <w:pPr>
              <w:rPr>
                <w:color w:val="000000"/>
                <w:sz w:val="22"/>
                <w:szCs w:val="22"/>
                <w:lang w:val="cs-CZ"/>
              </w:rPr>
            </w:pPr>
            <w:r w:rsidRPr="00BE010F">
              <w:rPr>
                <w:color w:val="000000"/>
                <w:sz w:val="22"/>
                <w:szCs w:val="22"/>
                <w:lang w:val="cs-CZ"/>
              </w:rPr>
              <w:t>Jihlava</w:t>
            </w:r>
          </w:p>
        </w:tc>
        <w:tc>
          <w:tcPr>
            <w:tcW w:w="860" w:type="dxa"/>
            <w:tcBorders>
              <w:top w:val="nil"/>
              <w:left w:val="nil"/>
              <w:bottom w:val="single" w:sz="4" w:space="0" w:color="auto"/>
              <w:right w:val="single" w:sz="4" w:space="0" w:color="auto"/>
            </w:tcBorders>
            <w:shd w:val="clear" w:color="auto" w:fill="auto"/>
            <w:noWrap/>
            <w:vAlign w:val="center"/>
            <w:hideMark/>
          </w:tcPr>
          <w:p w14:paraId="325CD163" w14:textId="77777777" w:rsidR="002A6D00" w:rsidRPr="00BE010F" w:rsidRDefault="002A6D00" w:rsidP="001D351E">
            <w:pPr>
              <w:rPr>
                <w:color w:val="000000"/>
                <w:sz w:val="22"/>
                <w:szCs w:val="22"/>
                <w:lang w:val="cs-CZ"/>
              </w:rPr>
            </w:pPr>
            <w:r w:rsidRPr="00BE010F">
              <w:rPr>
                <w:color w:val="000000"/>
                <w:sz w:val="22"/>
                <w:szCs w:val="22"/>
                <w:lang w:val="cs-CZ"/>
              </w:rPr>
              <w:t>586 01</w:t>
            </w:r>
          </w:p>
        </w:tc>
      </w:tr>
      <w:tr w:rsidR="002A6D00" w:rsidRPr="00BE010F" w14:paraId="50D959D5"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70773" w14:textId="77777777" w:rsidR="002A6D00" w:rsidRPr="00BE010F" w:rsidRDefault="002A6D00" w:rsidP="001D351E">
            <w:pPr>
              <w:jc w:val="center"/>
              <w:rPr>
                <w:color w:val="000000"/>
                <w:sz w:val="22"/>
                <w:szCs w:val="22"/>
                <w:lang w:val="cs-CZ"/>
              </w:rPr>
            </w:pPr>
            <w:r w:rsidRPr="00BE010F">
              <w:rPr>
                <w:color w:val="000000"/>
                <w:sz w:val="22"/>
                <w:szCs w:val="22"/>
                <w:lang w:val="cs-CZ"/>
              </w:rPr>
              <w:t>16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56CEA" w14:textId="77777777" w:rsidR="002A6D00" w:rsidRPr="00BE010F" w:rsidRDefault="002A6D00" w:rsidP="001D351E">
            <w:pPr>
              <w:rPr>
                <w:color w:val="000000"/>
                <w:sz w:val="22"/>
                <w:szCs w:val="22"/>
                <w:lang w:val="cs-CZ"/>
              </w:rPr>
            </w:pPr>
            <w:r w:rsidRPr="00BE010F">
              <w:rPr>
                <w:color w:val="000000"/>
                <w:sz w:val="22"/>
                <w:szCs w:val="22"/>
                <w:lang w:val="cs-CZ"/>
              </w:rPr>
              <w:t>13642103</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0384E" w14:textId="77777777" w:rsidR="002A6D00" w:rsidRPr="00BE010F" w:rsidRDefault="002A6D00" w:rsidP="001D351E">
            <w:pPr>
              <w:rPr>
                <w:color w:val="000000"/>
                <w:sz w:val="22"/>
                <w:szCs w:val="22"/>
                <w:lang w:val="cs-CZ"/>
              </w:rPr>
            </w:pPr>
            <w:r w:rsidRPr="00BE010F">
              <w:rPr>
                <w:color w:val="000000"/>
                <w:sz w:val="22"/>
                <w:szCs w:val="22"/>
                <w:lang w:val="cs-CZ"/>
              </w:rPr>
              <w:t>Státní veterinární ústav Olomouc; s. p. 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CE65F" w14:textId="77777777" w:rsidR="002A6D00" w:rsidRPr="00BE010F" w:rsidRDefault="002A6D00" w:rsidP="001D351E">
            <w:pPr>
              <w:rPr>
                <w:color w:val="000000"/>
                <w:sz w:val="22"/>
                <w:szCs w:val="22"/>
                <w:lang w:val="cs-CZ"/>
              </w:rPr>
            </w:pPr>
            <w:r w:rsidRPr="00BE010F">
              <w:rPr>
                <w:color w:val="000000"/>
                <w:sz w:val="22"/>
                <w:szCs w:val="22"/>
                <w:lang w:val="cs-CZ"/>
              </w:rPr>
              <w:t>Jakoubka ze Stříbra 462/1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EA2C8" w14:textId="77777777" w:rsidR="002A6D00" w:rsidRPr="00BE010F" w:rsidRDefault="002A6D00" w:rsidP="001D351E">
            <w:pPr>
              <w:rPr>
                <w:color w:val="000000"/>
                <w:sz w:val="22"/>
                <w:szCs w:val="22"/>
                <w:lang w:val="cs-CZ"/>
              </w:rPr>
            </w:pPr>
            <w:r w:rsidRPr="00BE010F">
              <w:rPr>
                <w:color w:val="000000"/>
                <w:sz w:val="22"/>
                <w:szCs w:val="22"/>
                <w:lang w:val="cs-CZ"/>
              </w:rPr>
              <w:t>Olomouc</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78514" w14:textId="77777777" w:rsidR="002A6D00" w:rsidRPr="00BE010F" w:rsidRDefault="002A6D00" w:rsidP="001D351E">
            <w:pPr>
              <w:rPr>
                <w:color w:val="000000"/>
                <w:sz w:val="22"/>
                <w:szCs w:val="22"/>
                <w:lang w:val="cs-CZ"/>
              </w:rPr>
            </w:pPr>
            <w:r w:rsidRPr="00BE010F">
              <w:rPr>
                <w:color w:val="000000"/>
                <w:sz w:val="22"/>
                <w:szCs w:val="22"/>
                <w:lang w:val="cs-CZ"/>
              </w:rPr>
              <w:t>779 00</w:t>
            </w:r>
          </w:p>
        </w:tc>
      </w:tr>
      <w:tr w:rsidR="002A6D00" w:rsidRPr="00BE010F" w14:paraId="298C8ED8" w14:textId="77777777" w:rsidTr="001D351E">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82D1A" w14:textId="77777777" w:rsidR="002A6D00" w:rsidRPr="00BE010F" w:rsidRDefault="002A6D00" w:rsidP="001D351E">
            <w:pPr>
              <w:jc w:val="center"/>
              <w:rPr>
                <w:color w:val="000000"/>
                <w:sz w:val="22"/>
                <w:szCs w:val="22"/>
                <w:lang w:val="cs-CZ"/>
              </w:rPr>
            </w:pPr>
            <w:r w:rsidRPr="00BE010F">
              <w:rPr>
                <w:color w:val="000000"/>
                <w:sz w:val="22"/>
                <w:szCs w:val="22"/>
                <w:lang w:val="cs-CZ"/>
              </w:rPr>
              <w:t>17</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7AC7076C" w14:textId="77777777" w:rsidR="002A6D00" w:rsidRPr="00BE010F" w:rsidRDefault="002A6D00" w:rsidP="001D351E">
            <w:pPr>
              <w:rPr>
                <w:color w:val="000000"/>
                <w:sz w:val="22"/>
                <w:szCs w:val="22"/>
                <w:lang w:val="cs-CZ"/>
              </w:rPr>
            </w:pPr>
            <w:r w:rsidRPr="00BE010F">
              <w:rPr>
                <w:color w:val="000000"/>
                <w:sz w:val="22"/>
                <w:szCs w:val="22"/>
                <w:lang w:val="cs-CZ"/>
              </w:rPr>
              <w:t>00019305</w:t>
            </w:r>
          </w:p>
        </w:tc>
        <w:tc>
          <w:tcPr>
            <w:tcW w:w="3868" w:type="dxa"/>
            <w:tcBorders>
              <w:top w:val="single" w:sz="4" w:space="0" w:color="auto"/>
              <w:left w:val="nil"/>
              <w:bottom w:val="single" w:sz="4" w:space="0" w:color="auto"/>
              <w:right w:val="single" w:sz="4" w:space="0" w:color="auto"/>
            </w:tcBorders>
            <w:shd w:val="clear" w:color="auto" w:fill="auto"/>
            <w:vAlign w:val="center"/>
            <w:hideMark/>
          </w:tcPr>
          <w:p w14:paraId="4074B74A" w14:textId="77777777" w:rsidR="002A6D00" w:rsidRPr="00BE010F" w:rsidRDefault="002A6D00" w:rsidP="001D351E">
            <w:pPr>
              <w:rPr>
                <w:color w:val="000000"/>
                <w:sz w:val="22"/>
                <w:szCs w:val="22"/>
                <w:lang w:val="cs-CZ"/>
              </w:rPr>
            </w:pPr>
            <w:r w:rsidRPr="00BE010F">
              <w:rPr>
                <w:color w:val="000000"/>
                <w:sz w:val="22"/>
                <w:szCs w:val="22"/>
                <w:lang w:val="cs-CZ"/>
              </w:rPr>
              <w:t>STÁTNÍ VETERINÁRNÍ ÚSTAV PRAHA, s. p. o.</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8A871DD" w14:textId="77777777" w:rsidR="002A6D00" w:rsidRPr="00BE010F" w:rsidRDefault="002A6D00" w:rsidP="001D351E">
            <w:pPr>
              <w:rPr>
                <w:color w:val="000000"/>
                <w:sz w:val="22"/>
                <w:szCs w:val="22"/>
                <w:lang w:val="cs-CZ"/>
              </w:rPr>
            </w:pPr>
            <w:r w:rsidRPr="00BE010F">
              <w:rPr>
                <w:color w:val="000000"/>
                <w:sz w:val="22"/>
                <w:szCs w:val="22"/>
                <w:lang w:val="cs-CZ"/>
              </w:rPr>
              <w:t>Sídlištní 136/24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1251F46" w14:textId="77777777" w:rsidR="002A6D00" w:rsidRPr="00BE010F" w:rsidRDefault="002A6D00" w:rsidP="001D351E">
            <w:pPr>
              <w:rPr>
                <w:color w:val="000000"/>
                <w:sz w:val="22"/>
                <w:szCs w:val="22"/>
                <w:lang w:val="cs-CZ"/>
              </w:rPr>
            </w:pPr>
            <w:r w:rsidRPr="00BE010F">
              <w:rPr>
                <w:color w:val="000000"/>
                <w:sz w:val="22"/>
                <w:szCs w:val="22"/>
                <w:lang w:val="cs-CZ"/>
              </w:rPr>
              <w:t>Praha-Lysolaje</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182DA12A" w14:textId="77777777" w:rsidR="002A6D00" w:rsidRPr="00BE010F" w:rsidRDefault="002A6D00" w:rsidP="001D351E">
            <w:pPr>
              <w:rPr>
                <w:color w:val="000000"/>
                <w:sz w:val="22"/>
                <w:szCs w:val="22"/>
                <w:lang w:val="cs-CZ"/>
              </w:rPr>
            </w:pPr>
            <w:r w:rsidRPr="00BE010F">
              <w:rPr>
                <w:color w:val="000000"/>
                <w:sz w:val="22"/>
                <w:szCs w:val="22"/>
                <w:lang w:val="cs-CZ"/>
              </w:rPr>
              <w:t>165 00</w:t>
            </w:r>
          </w:p>
        </w:tc>
      </w:tr>
      <w:tr w:rsidR="002A6D00" w:rsidRPr="00BE010F" w14:paraId="07F9FD8C"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1050ABFE" w14:textId="77777777" w:rsidR="002A6D00" w:rsidRPr="00BE010F" w:rsidRDefault="002A6D00" w:rsidP="001D351E">
            <w:pPr>
              <w:jc w:val="center"/>
              <w:rPr>
                <w:color w:val="000000"/>
                <w:sz w:val="22"/>
                <w:szCs w:val="22"/>
                <w:lang w:val="cs-CZ"/>
              </w:rPr>
            </w:pPr>
            <w:r w:rsidRPr="00BE010F">
              <w:rPr>
                <w:color w:val="000000"/>
                <w:sz w:val="22"/>
                <w:szCs w:val="22"/>
                <w:lang w:val="cs-CZ"/>
              </w:rPr>
              <w:t>18</w:t>
            </w:r>
          </w:p>
        </w:tc>
        <w:tc>
          <w:tcPr>
            <w:tcW w:w="1400" w:type="dxa"/>
            <w:tcBorders>
              <w:top w:val="nil"/>
              <w:left w:val="nil"/>
              <w:bottom w:val="single" w:sz="4" w:space="0" w:color="auto"/>
              <w:right w:val="single" w:sz="4" w:space="0" w:color="auto"/>
            </w:tcBorders>
            <w:shd w:val="clear" w:color="auto" w:fill="auto"/>
            <w:noWrap/>
            <w:vAlign w:val="center"/>
            <w:hideMark/>
          </w:tcPr>
          <w:p w14:paraId="01E2F99B" w14:textId="77777777" w:rsidR="002A6D00" w:rsidRPr="00BE010F" w:rsidRDefault="002A6D00" w:rsidP="001D351E">
            <w:pPr>
              <w:rPr>
                <w:color w:val="000000"/>
                <w:sz w:val="22"/>
                <w:szCs w:val="22"/>
                <w:lang w:val="cs-CZ"/>
              </w:rPr>
            </w:pPr>
            <w:r w:rsidRPr="00BE010F">
              <w:rPr>
                <w:color w:val="000000"/>
                <w:sz w:val="22"/>
                <w:szCs w:val="22"/>
                <w:lang w:val="cs-CZ"/>
              </w:rPr>
              <w:t>75014149</w:t>
            </w:r>
          </w:p>
        </w:tc>
        <w:tc>
          <w:tcPr>
            <w:tcW w:w="3868" w:type="dxa"/>
            <w:tcBorders>
              <w:top w:val="nil"/>
              <w:left w:val="nil"/>
              <w:bottom w:val="single" w:sz="4" w:space="0" w:color="auto"/>
              <w:right w:val="single" w:sz="4" w:space="0" w:color="auto"/>
            </w:tcBorders>
            <w:shd w:val="clear" w:color="auto" w:fill="auto"/>
            <w:vAlign w:val="center"/>
            <w:hideMark/>
          </w:tcPr>
          <w:p w14:paraId="7B8E69F9" w14:textId="77777777" w:rsidR="002A6D00" w:rsidRPr="00BE010F" w:rsidRDefault="002A6D00" w:rsidP="001D351E">
            <w:pPr>
              <w:rPr>
                <w:color w:val="000000"/>
                <w:sz w:val="22"/>
                <w:szCs w:val="22"/>
                <w:lang w:val="cs-CZ"/>
              </w:rPr>
            </w:pPr>
            <w:r w:rsidRPr="00BE010F">
              <w:rPr>
                <w:color w:val="000000"/>
                <w:sz w:val="22"/>
                <w:szCs w:val="22"/>
                <w:lang w:val="cs-CZ"/>
              </w:rPr>
              <w:t>Státní zemědělská a potravinářská inspekce, o. s. s.</w:t>
            </w:r>
          </w:p>
        </w:tc>
        <w:tc>
          <w:tcPr>
            <w:tcW w:w="1984" w:type="dxa"/>
            <w:tcBorders>
              <w:top w:val="nil"/>
              <w:left w:val="nil"/>
              <w:bottom w:val="single" w:sz="4" w:space="0" w:color="auto"/>
              <w:right w:val="single" w:sz="4" w:space="0" w:color="auto"/>
            </w:tcBorders>
            <w:shd w:val="clear" w:color="auto" w:fill="auto"/>
            <w:noWrap/>
            <w:vAlign w:val="center"/>
            <w:hideMark/>
          </w:tcPr>
          <w:p w14:paraId="21847E48" w14:textId="77777777" w:rsidR="002A6D00" w:rsidRPr="00BE010F" w:rsidRDefault="002A6D00" w:rsidP="001D351E">
            <w:pPr>
              <w:rPr>
                <w:color w:val="000000"/>
                <w:sz w:val="22"/>
                <w:szCs w:val="22"/>
                <w:lang w:val="cs-CZ"/>
              </w:rPr>
            </w:pPr>
            <w:r w:rsidRPr="00BE010F">
              <w:rPr>
                <w:color w:val="000000"/>
                <w:sz w:val="22"/>
                <w:szCs w:val="22"/>
                <w:lang w:val="cs-CZ"/>
              </w:rPr>
              <w:t>Květná 504/15</w:t>
            </w:r>
          </w:p>
        </w:tc>
        <w:tc>
          <w:tcPr>
            <w:tcW w:w="1275" w:type="dxa"/>
            <w:tcBorders>
              <w:top w:val="nil"/>
              <w:left w:val="nil"/>
              <w:bottom w:val="single" w:sz="4" w:space="0" w:color="auto"/>
              <w:right w:val="single" w:sz="4" w:space="0" w:color="auto"/>
            </w:tcBorders>
            <w:shd w:val="clear" w:color="auto" w:fill="auto"/>
            <w:noWrap/>
            <w:vAlign w:val="center"/>
            <w:hideMark/>
          </w:tcPr>
          <w:p w14:paraId="72ED4E45" w14:textId="77777777" w:rsidR="002A6D00" w:rsidRPr="00BE010F" w:rsidRDefault="002A6D00" w:rsidP="001D351E">
            <w:pPr>
              <w:rPr>
                <w:color w:val="000000"/>
                <w:sz w:val="22"/>
                <w:szCs w:val="22"/>
                <w:lang w:val="cs-CZ"/>
              </w:rPr>
            </w:pPr>
            <w:r w:rsidRPr="00BE010F">
              <w:rPr>
                <w:color w:val="000000"/>
                <w:sz w:val="22"/>
                <w:szCs w:val="22"/>
                <w:lang w:val="cs-CZ"/>
              </w:rPr>
              <w:t>Brno-střed</w:t>
            </w:r>
          </w:p>
        </w:tc>
        <w:tc>
          <w:tcPr>
            <w:tcW w:w="860" w:type="dxa"/>
            <w:tcBorders>
              <w:top w:val="nil"/>
              <w:left w:val="nil"/>
              <w:bottom w:val="single" w:sz="4" w:space="0" w:color="auto"/>
              <w:right w:val="single" w:sz="4" w:space="0" w:color="auto"/>
            </w:tcBorders>
            <w:shd w:val="clear" w:color="auto" w:fill="auto"/>
            <w:noWrap/>
            <w:vAlign w:val="center"/>
            <w:hideMark/>
          </w:tcPr>
          <w:p w14:paraId="14E09D29" w14:textId="77777777" w:rsidR="002A6D00" w:rsidRPr="00BE010F" w:rsidRDefault="002A6D00" w:rsidP="001D351E">
            <w:pPr>
              <w:rPr>
                <w:color w:val="000000"/>
                <w:sz w:val="22"/>
                <w:szCs w:val="22"/>
                <w:lang w:val="cs-CZ"/>
              </w:rPr>
            </w:pPr>
            <w:r w:rsidRPr="00BE010F">
              <w:rPr>
                <w:color w:val="000000"/>
                <w:sz w:val="22"/>
                <w:szCs w:val="22"/>
                <w:lang w:val="cs-CZ"/>
              </w:rPr>
              <w:t>603 00</w:t>
            </w:r>
          </w:p>
        </w:tc>
      </w:tr>
      <w:tr w:rsidR="002A6D00" w:rsidRPr="00BE010F" w14:paraId="4381F649" w14:textId="77777777" w:rsidTr="001D351E">
        <w:trPr>
          <w:trHeight w:val="6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1C809A8F" w14:textId="77777777" w:rsidR="002A6D00" w:rsidRPr="00BE010F" w:rsidRDefault="002A6D00" w:rsidP="001D351E">
            <w:pPr>
              <w:jc w:val="center"/>
              <w:rPr>
                <w:color w:val="000000"/>
                <w:sz w:val="22"/>
                <w:szCs w:val="22"/>
                <w:lang w:val="cs-CZ"/>
              </w:rPr>
            </w:pPr>
            <w:r w:rsidRPr="00BE010F">
              <w:rPr>
                <w:color w:val="000000"/>
                <w:sz w:val="22"/>
                <w:szCs w:val="22"/>
                <w:lang w:val="cs-CZ"/>
              </w:rPr>
              <w:t>20</w:t>
            </w:r>
          </w:p>
        </w:tc>
        <w:tc>
          <w:tcPr>
            <w:tcW w:w="1400" w:type="dxa"/>
            <w:tcBorders>
              <w:top w:val="nil"/>
              <w:left w:val="nil"/>
              <w:bottom w:val="single" w:sz="4" w:space="0" w:color="auto"/>
              <w:right w:val="single" w:sz="4" w:space="0" w:color="auto"/>
            </w:tcBorders>
            <w:shd w:val="clear" w:color="auto" w:fill="auto"/>
            <w:noWrap/>
            <w:vAlign w:val="center"/>
            <w:hideMark/>
          </w:tcPr>
          <w:p w14:paraId="0CB62A5B" w14:textId="77777777" w:rsidR="002A6D00" w:rsidRPr="00BE010F" w:rsidRDefault="002A6D00" w:rsidP="001D351E">
            <w:pPr>
              <w:rPr>
                <w:color w:val="000000"/>
                <w:sz w:val="22"/>
                <w:szCs w:val="22"/>
                <w:lang w:val="cs-CZ"/>
              </w:rPr>
            </w:pPr>
            <w:r w:rsidRPr="00BE010F">
              <w:rPr>
                <w:color w:val="000000"/>
                <w:sz w:val="22"/>
                <w:szCs w:val="22"/>
                <w:lang w:val="cs-CZ"/>
              </w:rPr>
              <w:t>27146235</w:t>
            </w:r>
          </w:p>
        </w:tc>
        <w:tc>
          <w:tcPr>
            <w:tcW w:w="3868" w:type="dxa"/>
            <w:tcBorders>
              <w:top w:val="nil"/>
              <w:left w:val="nil"/>
              <w:bottom w:val="single" w:sz="4" w:space="0" w:color="auto"/>
              <w:right w:val="single" w:sz="4" w:space="0" w:color="auto"/>
            </w:tcBorders>
            <w:shd w:val="clear" w:color="auto" w:fill="auto"/>
            <w:vAlign w:val="center"/>
            <w:hideMark/>
          </w:tcPr>
          <w:p w14:paraId="4383A6B2" w14:textId="77777777" w:rsidR="002A6D00" w:rsidRPr="00BE010F" w:rsidRDefault="002A6D00" w:rsidP="001D351E">
            <w:pPr>
              <w:rPr>
                <w:color w:val="000000"/>
                <w:sz w:val="22"/>
                <w:szCs w:val="22"/>
                <w:lang w:val="cs-CZ"/>
              </w:rPr>
            </w:pPr>
            <w:r w:rsidRPr="00BE010F">
              <w:rPr>
                <w:color w:val="000000"/>
                <w:sz w:val="22"/>
                <w:szCs w:val="22"/>
                <w:lang w:val="cs-CZ"/>
              </w:rPr>
              <w:t>Státní zkušebna zemědělských, potravinářských a lesnických strojů, a. s.</w:t>
            </w:r>
          </w:p>
        </w:tc>
        <w:tc>
          <w:tcPr>
            <w:tcW w:w="1984" w:type="dxa"/>
            <w:tcBorders>
              <w:top w:val="nil"/>
              <w:left w:val="nil"/>
              <w:bottom w:val="single" w:sz="4" w:space="0" w:color="auto"/>
              <w:right w:val="single" w:sz="4" w:space="0" w:color="auto"/>
            </w:tcBorders>
            <w:shd w:val="clear" w:color="auto" w:fill="auto"/>
            <w:noWrap/>
            <w:vAlign w:val="center"/>
            <w:hideMark/>
          </w:tcPr>
          <w:p w14:paraId="2C9ED900" w14:textId="77777777" w:rsidR="002A6D00" w:rsidRPr="00BE010F" w:rsidRDefault="002A6D00" w:rsidP="001D351E">
            <w:pPr>
              <w:rPr>
                <w:color w:val="000000"/>
                <w:sz w:val="22"/>
                <w:szCs w:val="22"/>
                <w:lang w:val="cs-CZ"/>
              </w:rPr>
            </w:pPr>
            <w:proofErr w:type="spellStart"/>
            <w:r w:rsidRPr="00BE010F">
              <w:rPr>
                <w:color w:val="000000"/>
                <w:sz w:val="22"/>
                <w:szCs w:val="22"/>
                <w:lang w:val="cs-CZ"/>
              </w:rPr>
              <w:t>Třanovského</w:t>
            </w:r>
            <w:proofErr w:type="spellEnd"/>
            <w:r w:rsidRPr="00BE010F">
              <w:rPr>
                <w:color w:val="000000"/>
                <w:sz w:val="22"/>
                <w:szCs w:val="22"/>
                <w:lang w:val="cs-CZ"/>
              </w:rPr>
              <w:t xml:space="preserve"> 622/11</w:t>
            </w:r>
          </w:p>
        </w:tc>
        <w:tc>
          <w:tcPr>
            <w:tcW w:w="1275" w:type="dxa"/>
            <w:tcBorders>
              <w:top w:val="nil"/>
              <w:left w:val="nil"/>
              <w:bottom w:val="single" w:sz="4" w:space="0" w:color="auto"/>
              <w:right w:val="single" w:sz="4" w:space="0" w:color="auto"/>
            </w:tcBorders>
            <w:shd w:val="clear" w:color="auto" w:fill="auto"/>
            <w:noWrap/>
            <w:vAlign w:val="center"/>
            <w:hideMark/>
          </w:tcPr>
          <w:p w14:paraId="64F7A2C6" w14:textId="77777777" w:rsidR="002A6D00" w:rsidRPr="00BE010F" w:rsidRDefault="002A6D00" w:rsidP="001D351E">
            <w:pPr>
              <w:rPr>
                <w:color w:val="000000"/>
                <w:sz w:val="22"/>
                <w:szCs w:val="22"/>
                <w:lang w:val="cs-CZ"/>
              </w:rPr>
            </w:pPr>
            <w:r w:rsidRPr="00BE010F">
              <w:rPr>
                <w:color w:val="000000"/>
                <w:sz w:val="22"/>
                <w:szCs w:val="22"/>
                <w:lang w:val="cs-CZ"/>
              </w:rPr>
              <w:t>Praha 17</w:t>
            </w:r>
          </w:p>
        </w:tc>
        <w:tc>
          <w:tcPr>
            <w:tcW w:w="860" w:type="dxa"/>
            <w:tcBorders>
              <w:top w:val="nil"/>
              <w:left w:val="nil"/>
              <w:bottom w:val="single" w:sz="4" w:space="0" w:color="auto"/>
              <w:right w:val="single" w:sz="4" w:space="0" w:color="auto"/>
            </w:tcBorders>
            <w:shd w:val="clear" w:color="auto" w:fill="auto"/>
            <w:noWrap/>
            <w:vAlign w:val="center"/>
            <w:hideMark/>
          </w:tcPr>
          <w:p w14:paraId="0B2C749A" w14:textId="77777777" w:rsidR="002A6D00" w:rsidRPr="00BE010F" w:rsidRDefault="002A6D00" w:rsidP="001D351E">
            <w:pPr>
              <w:rPr>
                <w:color w:val="000000"/>
                <w:sz w:val="22"/>
                <w:szCs w:val="22"/>
                <w:lang w:val="cs-CZ"/>
              </w:rPr>
            </w:pPr>
            <w:r w:rsidRPr="00BE010F">
              <w:rPr>
                <w:color w:val="000000"/>
                <w:sz w:val="22"/>
                <w:szCs w:val="22"/>
                <w:lang w:val="cs-CZ"/>
              </w:rPr>
              <w:t>163 00</w:t>
            </w:r>
          </w:p>
        </w:tc>
      </w:tr>
      <w:tr w:rsidR="002A6D00" w:rsidRPr="00BE010F" w14:paraId="11ADC20F"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6BD22D27" w14:textId="77777777" w:rsidR="002A6D00" w:rsidRPr="00BE010F" w:rsidRDefault="002A6D00" w:rsidP="001D351E">
            <w:pPr>
              <w:jc w:val="center"/>
              <w:rPr>
                <w:color w:val="000000"/>
                <w:sz w:val="22"/>
                <w:szCs w:val="22"/>
                <w:lang w:val="cs-CZ"/>
              </w:rPr>
            </w:pPr>
            <w:r w:rsidRPr="00BE010F">
              <w:rPr>
                <w:color w:val="000000"/>
                <w:sz w:val="22"/>
                <w:szCs w:val="22"/>
                <w:lang w:val="cs-CZ"/>
              </w:rPr>
              <w:t>21</w:t>
            </w:r>
          </w:p>
        </w:tc>
        <w:tc>
          <w:tcPr>
            <w:tcW w:w="1400" w:type="dxa"/>
            <w:tcBorders>
              <w:top w:val="nil"/>
              <w:left w:val="nil"/>
              <w:bottom w:val="single" w:sz="4" w:space="0" w:color="auto"/>
              <w:right w:val="single" w:sz="4" w:space="0" w:color="auto"/>
            </w:tcBorders>
            <w:shd w:val="clear" w:color="auto" w:fill="auto"/>
            <w:noWrap/>
            <w:vAlign w:val="center"/>
            <w:hideMark/>
          </w:tcPr>
          <w:p w14:paraId="791B1AD0" w14:textId="77777777" w:rsidR="002A6D00" w:rsidRPr="00BE010F" w:rsidRDefault="002A6D00" w:rsidP="001D351E">
            <w:pPr>
              <w:rPr>
                <w:color w:val="000000"/>
                <w:sz w:val="22"/>
                <w:szCs w:val="22"/>
                <w:lang w:val="cs-CZ"/>
              </w:rPr>
            </w:pPr>
            <w:r w:rsidRPr="00BE010F">
              <w:rPr>
                <w:color w:val="000000"/>
                <w:sz w:val="22"/>
                <w:szCs w:val="22"/>
                <w:lang w:val="cs-CZ"/>
              </w:rPr>
              <w:t>25946901</w:t>
            </w:r>
          </w:p>
        </w:tc>
        <w:tc>
          <w:tcPr>
            <w:tcW w:w="3868" w:type="dxa"/>
            <w:tcBorders>
              <w:top w:val="nil"/>
              <w:left w:val="nil"/>
              <w:bottom w:val="single" w:sz="4" w:space="0" w:color="auto"/>
              <w:right w:val="single" w:sz="4" w:space="0" w:color="auto"/>
            </w:tcBorders>
            <w:shd w:val="clear" w:color="auto" w:fill="auto"/>
            <w:vAlign w:val="center"/>
            <w:hideMark/>
          </w:tcPr>
          <w:p w14:paraId="1FE0A243" w14:textId="77777777" w:rsidR="002A6D00" w:rsidRPr="00BE010F" w:rsidRDefault="002A6D00" w:rsidP="001D351E">
            <w:pPr>
              <w:rPr>
                <w:color w:val="000000"/>
                <w:sz w:val="22"/>
                <w:szCs w:val="22"/>
                <w:lang w:val="cs-CZ"/>
              </w:rPr>
            </w:pPr>
            <w:r w:rsidRPr="00BE010F">
              <w:rPr>
                <w:color w:val="000000"/>
                <w:sz w:val="22"/>
                <w:szCs w:val="22"/>
                <w:lang w:val="cs-CZ"/>
              </w:rPr>
              <w:t>SOU včelařské - Včelařské vzdělávací centrum, o.p.s.</w:t>
            </w:r>
          </w:p>
        </w:tc>
        <w:tc>
          <w:tcPr>
            <w:tcW w:w="1984" w:type="dxa"/>
            <w:tcBorders>
              <w:top w:val="nil"/>
              <w:left w:val="nil"/>
              <w:bottom w:val="single" w:sz="4" w:space="0" w:color="auto"/>
              <w:right w:val="single" w:sz="4" w:space="0" w:color="auto"/>
            </w:tcBorders>
            <w:shd w:val="clear" w:color="auto" w:fill="auto"/>
            <w:noWrap/>
            <w:vAlign w:val="center"/>
            <w:hideMark/>
          </w:tcPr>
          <w:p w14:paraId="07BDB232" w14:textId="77777777" w:rsidR="002A6D00" w:rsidRPr="00BE010F" w:rsidRDefault="002A6D00" w:rsidP="001D351E">
            <w:pPr>
              <w:rPr>
                <w:color w:val="000000"/>
                <w:sz w:val="22"/>
                <w:szCs w:val="22"/>
                <w:lang w:val="cs-CZ"/>
              </w:rPr>
            </w:pPr>
            <w:r w:rsidRPr="00BE010F">
              <w:rPr>
                <w:color w:val="000000"/>
                <w:sz w:val="22"/>
                <w:szCs w:val="22"/>
                <w:lang w:val="cs-CZ"/>
              </w:rPr>
              <w:t>Slatiňanská 135</w:t>
            </w:r>
          </w:p>
        </w:tc>
        <w:tc>
          <w:tcPr>
            <w:tcW w:w="1275" w:type="dxa"/>
            <w:tcBorders>
              <w:top w:val="nil"/>
              <w:left w:val="nil"/>
              <w:bottom w:val="single" w:sz="4" w:space="0" w:color="auto"/>
              <w:right w:val="single" w:sz="4" w:space="0" w:color="auto"/>
            </w:tcBorders>
            <w:shd w:val="clear" w:color="auto" w:fill="auto"/>
            <w:noWrap/>
            <w:vAlign w:val="center"/>
            <w:hideMark/>
          </w:tcPr>
          <w:p w14:paraId="1369D114" w14:textId="77777777" w:rsidR="002A6D00" w:rsidRPr="00BE010F" w:rsidRDefault="002A6D00" w:rsidP="001D351E">
            <w:pPr>
              <w:rPr>
                <w:color w:val="000000"/>
                <w:sz w:val="22"/>
                <w:szCs w:val="22"/>
                <w:lang w:val="cs-CZ"/>
              </w:rPr>
            </w:pPr>
            <w:r w:rsidRPr="00BE010F">
              <w:rPr>
                <w:color w:val="000000"/>
                <w:sz w:val="22"/>
                <w:szCs w:val="22"/>
                <w:lang w:val="cs-CZ"/>
              </w:rPr>
              <w:t>Nasavrky</w:t>
            </w:r>
          </w:p>
        </w:tc>
        <w:tc>
          <w:tcPr>
            <w:tcW w:w="860" w:type="dxa"/>
            <w:tcBorders>
              <w:top w:val="nil"/>
              <w:left w:val="nil"/>
              <w:bottom w:val="single" w:sz="4" w:space="0" w:color="auto"/>
              <w:right w:val="single" w:sz="4" w:space="0" w:color="auto"/>
            </w:tcBorders>
            <w:shd w:val="clear" w:color="auto" w:fill="auto"/>
            <w:noWrap/>
            <w:vAlign w:val="center"/>
            <w:hideMark/>
          </w:tcPr>
          <w:p w14:paraId="5D86A67C" w14:textId="77777777" w:rsidR="002A6D00" w:rsidRPr="00BE010F" w:rsidRDefault="002A6D00" w:rsidP="001D351E">
            <w:pPr>
              <w:rPr>
                <w:color w:val="000000"/>
                <w:sz w:val="22"/>
                <w:szCs w:val="22"/>
                <w:lang w:val="cs-CZ"/>
              </w:rPr>
            </w:pPr>
            <w:r w:rsidRPr="00BE010F">
              <w:rPr>
                <w:color w:val="000000"/>
                <w:sz w:val="22"/>
                <w:szCs w:val="22"/>
                <w:lang w:val="cs-CZ"/>
              </w:rPr>
              <w:t>538 25</w:t>
            </w:r>
          </w:p>
        </w:tc>
      </w:tr>
      <w:tr w:rsidR="002A6D00" w:rsidRPr="00BE010F" w14:paraId="723454B8" w14:textId="77777777" w:rsidTr="001D351E">
        <w:trPr>
          <w:trHeight w:val="6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51FA7936" w14:textId="77777777" w:rsidR="002A6D00" w:rsidRPr="00BE010F" w:rsidRDefault="002A6D00" w:rsidP="001D351E">
            <w:pPr>
              <w:jc w:val="center"/>
              <w:rPr>
                <w:color w:val="000000"/>
                <w:sz w:val="22"/>
                <w:szCs w:val="22"/>
                <w:lang w:val="cs-CZ"/>
              </w:rPr>
            </w:pPr>
            <w:r w:rsidRPr="00BE010F">
              <w:rPr>
                <w:color w:val="000000"/>
                <w:sz w:val="22"/>
                <w:szCs w:val="22"/>
                <w:lang w:val="cs-CZ"/>
              </w:rPr>
              <w:t>23</w:t>
            </w:r>
          </w:p>
        </w:tc>
        <w:tc>
          <w:tcPr>
            <w:tcW w:w="1400" w:type="dxa"/>
            <w:tcBorders>
              <w:top w:val="nil"/>
              <w:left w:val="nil"/>
              <w:bottom w:val="single" w:sz="4" w:space="0" w:color="auto"/>
              <w:right w:val="single" w:sz="4" w:space="0" w:color="auto"/>
            </w:tcBorders>
            <w:shd w:val="clear" w:color="auto" w:fill="auto"/>
            <w:noWrap/>
            <w:vAlign w:val="center"/>
            <w:hideMark/>
          </w:tcPr>
          <w:p w14:paraId="1108FC90" w14:textId="77777777" w:rsidR="002A6D00" w:rsidRPr="00BE010F" w:rsidRDefault="002A6D00" w:rsidP="001D351E">
            <w:pPr>
              <w:rPr>
                <w:color w:val="000000"/>
                <w:sz w:val="22"/>
                <w:szCs w:val="22"/>
                <w:lang w:val="cs-CZ"/>
              </w:rPr>
            </w:pPr>
            <w:r w:rsidRPr="00BE010F">
              <w:rPr>
                <w:color w:val="000000"/>
                <w:sz w:val="22"/>
                <w:szCs w:val="22"/>
                <w:lang w:val="cs-CZ"/>
              </w:rPr>
              <w:t>00019453</w:t>
            </w:r>
          </w:p>
        </w:tc>
        <w:tc>
          <w:tcPr>
            <w:tcW w:w="3868" w:type="dxa"/>
            <w:tcBorders>
              <w:top w:val="nil"/>
              <w:left w:val="nil"/>
              <w:bottom w:val="single" w:sz="4" w:space="0" w:color="auto"/>
              <w:right w:val="single" w:sz="4" w:space="0" w:color="auto"/>
            </w:tcBorders>
            <w:shd w:val="clear" w:color="auto" w:fill="auto"/>
            <w:vAlign w:val="center"/>
            <w:hideMark/>
          </w:tcPr>
          <w:p w14:paraId="20CDE207" w14:textId="77777777" w:rsidR="002A6D00" w:rsidRPr="00BE010F" w:rsidRDefault="002A6D00" w:rsidP="001D351E">
            <w:pPr>
              <w:rPr>
                <w:color w:val="000000"/>
                <w:sz w:val="22"/>
                <w:szCs w:val="22"/>
                <w:lang w:val="cs-CZ"/>
              </w:rPr>
            </w:pPr>
            <w:r w:rsidRPr="00BE010F">
              <w:rPr>
                <w:color w:val="000000"/>
                <w:sz w:val="22"/>
                <w:szCs w:val="22"/>
                <w:lang w:val="cs-CZ"/>
              </w:rPr>
              <w:t>Ústav pro státní kontrolu veterinárních biopreparátů a léčiv, o. s. s.</w:t>
            </w:r>
          </w:p>
        </w:tc>
        <w:tc>
          <w:tcPr>
            <w:tcW w:w="1984" w:type="dxa"/>
            <w:tcBorders>
              <w:top w:val="nil"/>
              <w:left w:val="nil"/>
              <w:bottom w:val="single" w:sz="4" w:space="0" w:color="auto"/>
              <w:right w:val="single" w:sz="4" w:space="0" w:color="auto"/>
            </w:tcBorders>
            <w:shd w:val="clear" w:color="auto" w:fill="auto"/>
            <w:noWrap/>
            <w:vAlign w:val="center"/>
            <w:hideMark/>
          </w:tcPr>
          <w:p w14:paraId="1564E57C" w14:textId="77777777" w:rsidR="002A6D00" w:rsidRPr="00BE010F" w:rsidRDefault="002A6D00" w:rsidP="001D351E">
            <w:pPr>
              <w:rPr>
                <w:color w:val="000000"/>
                <w:sz w:val="22"/>
                <w:szCs w:val="22"/>
                <w:lang w:val="cs-CZ"/>
              </w:rPr>
            </w:pPr>
            <w:r w:rsidRPr="00BE010F">
              <w:rPr>
                <w:color w:val="000000"/>
                <w:sz w:val="22"/>
                <w:szCs w:val="22"/>
                <w:lang w:val="cs-CZ"/>
              </w:rPr>
              <w:t>Hudcova 232/56a</w:t>
            </w:r>
          </w:p>
        </w:tc>
        <w:tc>
          <w:tcPr>
            <w:tcW w:w="1275" w:type="dxa"/>
            <w:tcBorders>
              <w:top w:val="nil"/>
              <w:left w:val="nil"/>
              <w:bottom w:val="single" w:sz="4" w:space="0" w:color="auto"/>
              <w:right w:val="single" w:sz="4" w:space="0" w:color="auto"/>
            </w:tcBorders>
            <w:shd w:val="clear" w:color="auto" w:fill="auto"/>
            <w:noWrap/>
            <w:vAlign w:val="center"/>
            <w:hideMark/>
          </w:tcPr>
          <w:p w14:paraId="5AC48FB3" w14:textId="77777777" w:rsidR="002A6D00" w:rsidRPr="00BE010F" w:rsidRDefault="002A6D00" w:rsidP="001D351E">
            <w:pPr>
              <w:rPr>
                <w:color w:val="000000"/>
                <w:sz w:val="22"/>
                <w:szCs w:val="22"/>
                <w:lang w:val="cs-CZ"/>
              </w:rPr>
            </w:pPr>
            <w:r w:rsidRPr="00BE010F">
              <w:rPr>
                <w:color w:val="000000"/>
                <w:sz w:val="22"/>
                <w:szCs w:val="22"/>
                <w:lang w:val="cs-CZ"/>
              </w:rPr>
              <w:t>Brno-Medlánky</w:t>
            </w:r>
          </w:p>
        </w:tc>
        <w:tc>
          <w:tcPr>
            <w:tcW w:w="860" w:type="dxa"/>
            <w:tcBorders>
              <w:top w:val="nil"/>
              <w:left w:val="nil"/>
              <w:bottom w:val="single" w:sz="4" w:space="0" w:color="auto"/>
              <w:right w:val="single" w:sz="4" w:space="0" w:color="auto"/>
            </w:tcBorders>
            <w:shd w:val="clear" w:color="auto" w:fill="auto"/>
            <w:noWrap/>
            <w:vAlign w:val="center"/>
            <w:hideMark/>
          </w:tcPr>
          <w:p w14:paraId="41C9B512" w14:textId="77777777" w:rsidR="002A6D00" w:rsidRPr="00BE010F" w:rsidRDefault="002A6D00" w:rsidP="001D351E">
            <w:pPr>
              <w:rPr>
                <w:color w:val="000000"/>
                <w:sz w:val="22"/>
                <w:szCs w:val="22"/>
                <w:lang w:val="cs-CZ"/>
              </w:rPr>
            </w:pPr>
            <w:r w:rsidRPr="00BE010F">
              <w:rPr>
                <w:color w:val="000000"/>
                <w:sz w:val="22"/>
                <w:szCs w:val="22"/>
                <w:lang w:val="cs-CZ"/>
              </w:rPr>
              <w:t>621 00</w:t>
            </w:r>
          </w:p>
        </w:tc>
      </w:tr>
      <w:tr w:rsidR="002A6D00" w:rsidRPr="00BE010F" w14:paraId="5834484E" w14:textId="77777777" w:rsidTr="001D351E">
        <w:trPr>
          <w:trHeight w:val="300"/>
        </w:trPr>
        <w:tc>
          <w:tcPr>
            <w:tcW w:w="403" w:type="dxa"/>
            <w:tcBorders>
              <w:top w:val="nil"/>
              <w:left w:val="single" w:sz="4" w:space="0" w:color="auto"/>
              <w:bottom w:val="single" w:sz="4" w:space="0" w:color="auto"/>
              <w:right w:val="single" w:sz="4" w:space="0" w:color="auto"/>
            </w:tcBorders>
            <w:shd w:val="clear" w:color="auto" w:fill="auto"/>
            <w:noWrap/>
            <w:vAlign w:val="center"/>
            <w:hideMark/>
          </w:tcPr>
          <w:p w14:paraId="5CA3073C" w14:textId="77777777" w:rsidR="002A6D00" w:rsidRPr="00BE010F" w:rsidRDefault="002A6D00" w:rsidP="001D351E">
            <w:pPr>
              <w:jc w:val="center"/>
              <w:rPr>
                <w:color w:val="000000"/>
                <w:sz w:val="22"/>
                <w:szCs w:val="22"/>
                <w:lang w:val="cs-CZ"/>
              </w:rPr>
            </w:pPr>
            <w:r w:rsidRPr="00BE010F">
              <w:rPr>
                <w:color w:val="000000"/>
                <w:sz w:val="22"/>
                <w:szCs w:val="22"/>
                <w:lang w:val="cs-CZ"/>
              </w:rPr>
              <w:t>24</w:t>
            </w:r>
          </w:p>
        </w:tc>
        <w:tc>
          <w:tcPr>
            <w:tcW w:w="1400" w:type="dxa"/>
            <w:tcBorders>
              <w:top w:val="nil"/>
              <w:left w:val="nil"/>
              <w:bottom w:val="single" w:sz="4" w:space="0" w:color="auto"/>
              <w:right w:val="single" w:sz="4" w:space="0" w:color="auto"/>
            </w:tcBorders>
            <w:shd w:val="clear" w:color="auto" w:fill="auto"/>
            <w:noWrap/>
            <w:vAlign w:val="center"/>
            <w:hideMark/>
          </w:tcPr>
          <w:p w14:paraId="75597451" w14:textId="77777777" w:rsidR="002A6D00" w:rsidRPr="00BE010F" w:rsidRDefault="002A6D00" w:rsidP="001D351E">
            <w:pPr>
              <w:rPr>
                <w:color w:val="000000"/>
                <w:sz w:val="22"/>
                <w:szCs w:val="22"/>
                <w:lang w:val="cs-CZ"/>
              </w:rPr>
            </w:pPr>
            <w:r w:rsidRPr="00BE010F">
              <w:rPr>
                <w:color w:val="000000"/>
                <w:sz w:val="22"/>
                <w:szCs w:val="22"/>
                <w:lang w:val="cs-CZ"/>
              </w:rPr>
              <w:t>00027251</w:t>
            </w:r>
          </w:p>
        </w:tc>
        <w:tc>
          <w:tcPr>
            <w:tcW w:w="3868" w:type="dxa"/>
            <w:tcBorders>
              <w:top w:val="nil"/>
              <w:left w:val="nil"/>
              <w:bottom w:val="single" w:sz="4" w:space="0" w:color="auto"/>
              <w:right w:val="single" w:sz="4" w:space="0" w:color="auto"/>
            </w:tcBorders>
            <w:shd w:val="clear" w:color="auto" w:fill="auto"/>
            <w:vAlign w:val="center"/>
            <w:hideMark/>
          </w:tcPr>
          <w:p w14:paraId="03D03A5F" w14:textId="77777777" w:rsidR="002A6D00" w:rsidRPr="00BE010F" w:rsidRDefault="002A6D00" w:rsidP="001D351E">
            <w:pPr>
              <w:rPr>
                <w:color w:val="000000"/>
                <w:sz w:val="22"/>
                <w:szCs w:val="22"/>
                <w:lang w:val="cs-CZ"/>
              </w:rPr>
            </w:pPr>
            <w:r w:rsidRPr="00BE010F">
              <w:rPr>
                <w:color w:val="000000"/>
                <w:sz w:val="22"/>
                <w:szCs w:val="22"/>
                <w:lang w:val="cs-CZ"/>
              </w:rPr>
              <w:t>Ústav zemědělské ekonomiky a informací, s. p. o.</w:t>
            </w:r>
          </w:p>
        </w:tc>
        <w:tc>
          <w:tcPr>
            <w:tcW w:w="1984" w:type="dxa"/>
            <w:tcBorders>
              <w:top w:val="nil"/>
              <w:left w:val="nil"/>
              <w:bottom w:val="single" w:sz="4" w:space="0" w:color="auto"/>
              <w:right w:val="single" w:sz="4" w:space="0" w:color="auto"/>
            </w:tcBorders>
            <w:shd w:val="clear" w:color="auto" w:fill="auto"/>
            <w:noWrap/>
            <w:vAlign w:val="center"/>
            <w:hideMark/>
          </w:tcPr>
          <w:p w14:paraId="665BF433" w14:textId="77777777" w:rsidR="002A6D00" w:rsidRPr="00BE010F" w:rsidRDefault="002A6D00" w:rsidP="001D351E">
            <w:pPr>
              <w:rPr>
                <w:color w:val="000000"/>
                <w:sz w:val="22"/>
                <w:szCs w:val="22"/>
                <w:lang w:val="cs-CZ"/>
              </w:rPr>
            </w:pPr>
            <w:r w:rsidRPr="00BE010F">
              <w:rPr>
                <w:color w:val="000000"/>
                <w:sz w:val="22"/>
                <w:szCs w:val="22"/>
                <w:lang w:val="cs-CZ"/>
              </w:rPr>
              <w:t>Mánesova 1453/75</w:t>
            </w:r>
          </w:p>
        </w:tc>
        <w:tc>
          <w:tcPr>
            <w:tcW w:w="1275" w:type="dxa"/>
            <w:tcBorders>
              <w:top w:val="nil"/>
              <w:left w:val="nil"/>
              <w:bottom w:val="single" w:sz="4" w:space="0" w:color="auto"/>
              <w:right w:val="single" w:sz="4" w:space="0" w:color="auto"/>
            </w:tcBorders>
            <w:shd w:val="clear" w:color="auto" w:fill="auto"/>
            <w:noWrap/>
            <w:vAlign w:val="center"/>
            <w:hideMark/>
          </w:tcPr>
          <w:p w14:paraId="70B43060" w14:textId="77777777" w:rsidR="002A6D00" w:rsidRPr="00BE010F" w:rsidRDefault="002A6D00" w:rsidP="001D351E">
            <w:pPr>
              <w:rPr>
                <w:color w:val="000000"/>
                <w:sz w:val="22"/>
                <w:szCs w:val="22"/>
                <w:lang w:val="cs-CZ"/>
              </w:rPr>
            </w:pPr>
            <w:r w:rsidRPr="00BE010F">
              <w:rPr>
                <w:color w:val="000000"/>
                <w:sz w:val="22"/>
                <w:szCs w:val="22"/>
                <w:lang w:val="cs-CZ"/>
              </w:rPr>
              <w:t>Praha 2</w:t>
            </w:r>
          </w:p>
        </w:tc>
        <w:tc>
          <w:tcPr>
            <w:tcW w:w="860" w:type="dxa"/>
            <w:tcBorders>
              <w:top w:val="nil"/>
              <w:left w:val="nil"/>
              <w:bottom w:val="single" w:sz="4" w:space="0" w:color="auto"/>
              <w:right w:val="single" w:sz="4" w:space="0" w:color="auto"/>
            </w:tcBorders>
            <w:shd w:val="clear" w:color="auto" w:fill="auto"/>
            <w:noWrap/>
            <w:vAlign w:val="center"/>
            <w:hideMark/>
          </w:tcPr>
          <w:p w14:paraId="4BB0C9A3" w14:textId="77777777" w:rsidR="002A6D00" w:rsidRPr="00BE010F" w:rsidRDefault="002A6D00" w:rsidP="001D351E">
            <w:pPr>
              <w:rPr>
                <w:color w:val="000000"/>
                <w:sz w:val="22"/>
                <w:szCs w:val="22"/>
                <w:lang w:val="cs-CZ"/>
              </w:rPr>
            </w:pPr>
            <w:r w:rsidRPr="00BE010F">
              <w:rPr>
                <w:color w:val="000000"/>
                <w:sz w:val="22"/>
                <w:szCs w:val="22"/>
                <w:lang w:val="cs-CZ"/>
              </w:rPr>
              <w:t>120 00</w:t>
            </w:r>
          </w:p>
        </w:tc>
      </w:tr>
      <w:tr w:rsidR="002A6D00" w:rsidRPr="00BE010F" w14:paraId="55A2F666"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6CD39" w14:textId="77777777" w:rsidR="002A6D00" w:rsidRPr="00BE010F" w:rsidRDefault="002A6D00" w:rsidP="001D351E">
            <w:pPr>
              <w:jc w:val="center"/>
              <w:rPr>
                <w:color w:val="000000"/>
                <w:sz w:val="22"/>
                <w:szCs w:val="22"/>
                <w:lang w:val="cs-CZ"/>
              </w:rPr>
            </w:pPr>
            <w:r w:rsidRPr="00BE010F">
              <w:rPr>
                <w:color w:val="000000"/>
                <w:sz w:val="22"/>
                <w:szCs w:val="22"/>
                <w:lang w:val="cs-CZ"/>
              </w:rPr>
              <w:t>27</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2DBBEB56" w14:textId="77777777" w:rsidR="002A6D00" w:rsidRPr="00BE010F" w:rsidRDefault="002A6D00" w:rsidP="001D351E">
            <w:pPr>
              <w:rPr>
                <w:color w:val="000000"/>
                <w:sz w:val="22"/>
                <w:szCs w:val="22"/>
                <w:lang w:val="cs-CZ"/>
              </w:rPr>
            </w:pPr>
            <w:r w:rsidRPr="00BE010F">
              <w:rPr>
                <w:color w:val="000000"/>
                <w:sz w:val="22"/>
                <w:szCs w:val="22"/>
                <w:lang w:val="cs-CZ"/>
              </w:rPr>
              <w:t>00027049</w:t>
            </w:r>
          </w:p>
        </w:tc>
        <w:tc>
          <w:tcPr>
            <w:tcW w:w="3868" w:type="dxa"/>
            <w:tcBorders>
              <w:top w:val="single" w:sz="4" w:space="0" w:color="auto"/>
              <w:left w:val="nil"/>
              <w:bottom w:val="single" w:sz="4" w:space="0" w:color="auto"/>
              <w:right w:val="single" w:sz="4" w:space="0" w:color="auto"/>
            </w:tcBorders>
            <w:shd w:val="clear" w:color="auto" w:fill="auto"/>
            <w:vAlign w:val="center"/>
            <w:hideMark/>
          </w:tcPr>
          <w:p w14:paraId="1D3FFDBD" w14:textId="77777777" w:rsidR="002A6D00" w:rsidRPr="00BE010F" w:rsidRDefault="002A6D00" w:rsidP="001D351E">
            <w:pPr>
              <w:rPr>
                <w:color w:val="000000"/>
                <w:sz w:val="22"/>
                <w:szCs w:val="22"/>
                <w:lang w:val="cs-CZ"/>
              </w:rPr>
            </w:pPr>
            <w:r w:rsidRPr="00BE010F">
              <w:rPr>
                <w:color w:val="000000"/>
                <w:sz w:val="22"/>
                <w:szCs w:val="22"/>
                <w:lang w:val="cs-CZ"/>
              </w:rPr>
              <w:t>Výzkumný ústav meliorací a ochrany půdy, v. v. i.</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AF5F7AE" w14:textId="77777777" w:rsidR="002A6D00" w:rsidRPr="00BE010F" w:rsidRDefault="002A6D00" w:rsidP="001D351E">
            <w:pPr>
              <w:rPr>
                <w:color w:val="000000"/>
                <w:sz w:val="22"/>
                <w:szCs w:val="22"/>
                <w:lang w:val="cs-CZ"/>
              </w:rPr>
            </w:pPr>
            <w:r w:rsidRPr="00BE010F">
              <w:rPr>
                <w:color w:val="000000"/>
                <w:sz w:val="22"/>
                <w:szCs w:val="22"/>
                <w:lang w:val="cs-CZ"/>
              </w:rPr>
              <w:t>Žabovřeská 250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92B94A6" w14:textId="77777777" w:rsidR="002A6D00" w:rsidRPr="00BE010F" w:rsidRDefault="002A6D00" w:rsidP="001D351E">
            <w:pPr>
              <w:rPr>
                <w:color w:val="000000"/>
                <w:sz w:val="22"/>
                <w:szCs w:val="22"/>
                <w:lang w:val="cs-CZ"/>
              </w:rPr>
            </w:pPr>
            <w:r w:rsidRPr="00BE010F">
              <w:rPr>
                <w:color w:val="000000"/>
                <w:sz w:val="22"/>
                <w:szCs w:val="22"/>
                <w:lang w:val="cs-CZ"/>
              </w:rPr>
              <w:t>Praha-Zbraslav</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67F24DE3" w14:textId="77777777" w:rsidR="002A6D00" w:rsidRPr="00BE010F" w:rsidRDefault="002A6D00" w:rsidP="001D351E">
            <w:pPr>
              <w:rPr>
                <w:color w:val="000000"/>
                <w:sz w:val="22"/>
                <w:szCs w:val="22"/>
                <w:lang w:val="cs-CZ"/>
              </w:rPr>
            </w:pPr>
            <w:r w:rsidRPr="00BE010F">
              <w:rPr>
                <w:color w:val="000000"/>
                <w:sz w:val="22"/>
                <w:szCs w:val="22"/>
                <w:lang w:val="cs-CZ"/>
              </w:rPr>
              <w:t>156 00</w:t>
            </w:r>
          </w:p>
        </w:tc>
      </w:tr>
      <w:tr w:rsidR="002A6D00" w:rsidRPr="00BE010F" w14:paraId="74263BE4"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38756" w14:textId="77777777" w:rsidR="002A6D00" w:rsidRPr="00BE010F" w:rsidRDefault="002A6D00" w:rsidP="001D351E">
            <w:pPr>
              <w:jc w:val="center"/>
              <w:rPr>
                <w:color w:val="000000"/>
                <w:sz w:val="22"/>
                <w:szCs w:val="22"/>
                <w:lang w:val="cs-CZ"/>
              </w:rPr>
            </w:pPr>
            <w:r w:rsidRPr="00BE010F">
              <w:rPr>
                <w:color w:val="000000"/>
                <w:sz w:val="22"/>
                <w:szCs w:val="22"/>
                <w:lang w:val="cs-CZ"/>
              </w:rPr>
              <w:t>28</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BD7BE" w14:textId="77777777" w:rsidR="002A6D00" w:rsidRPr="00BE010F" w:rsidRDefault="002A6D00" w:rsidP="001D351E">
            <w:pPr>
              <w:rPr>
                <w:color w:val="000000"/>
                <w:sz w:val="22"/>
                <w:szCs w:val="22"/>
                <w:lang w:val="cs-CZ"/>
              </w:rPr>
            </w:pPr>
            <w:r w:rsidRPr="00BE010F">
              <w:rPr>
                <w:color w:val="000000"/>
                <w:sz w:val="22"/>
                <w:szCs w:val="22"/>
                <w:lang w:val="cs-CZ"/>
              </w:rPr>
              <w:t>00027022</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06446" w14:textId="77777777" w:rsidR="002A6D00" w:rsidRPr="00BE010F" w:rsidRDefault="002A6D00" w:rsidP="001D351E">
            <w:pPr>
              <w:rPr>
                <w:color w:val="000000"/>
                <w:sz w:val="22"/>
                <w:szCs w:val="22"/>
                <w:lang w:val="cs-CZ"/>
              </w:rPr>
            </w:pPr>
            <w:r w:rsidRPr="00BE010F">
              <w:rPr>
                <w:color w:val="000000"/>
                <w:sz w:val="22"/>
                <w:szCs w:val="22"/>
                <w:lang w:val="cs-CZ"/>
              </w:rPr>
              <w:t xml:space="preserve">Výzkumný ústav potravinářský Praha, v. </w:t>
            </w:r>
            <w:r w:rsidRPr="00BE010F">
              <w:rPr>
                <w:color w:val="000000"/>
                <w:sz w:val="22"/>
                <w:szCs w:val="22"/>
                <w:lang w:val="cs-CZ"/>
              </w:rPr>
              <w:lastRenderedPageBreak/>
              <w:t>v. 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39983" w14:textId="77777777" w:rsidR="002A6D00" w:rsidRPr="00BE010F" w:rsidRDefault="002A6D00" w:rsidP="001D351E">
            <w:pPr>
              <w:rPr>
                <w:color w:val="000000"/>
                <w:sz w:val="22"/>
                <w:szCs w:val="22"/>
                <w:lang w:val="cs-CZ"/>
              </w:rPr>
            </w:pPr>
            <w:r w:rsidRPr="00BE010F">
              <w:rPr>
                <w:color w:val="000000"/>
                <w:sz w:val="22"/>
                <w:szCs w:val="22"/>
                <w:lang w:val="cs-CZ"/>
              </w:rPr>
              <w:lastRenderedPageBreak/>
              <w:t>Radiová 1285/7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50664" w14:textId="77777777" w:rsidR="002A6D00" w:rsidRPr="00BE010F" w:rsidRDefault="002A6D00" w:rsidP="001D351E">
            <w:pPr>
              <w:rPr>
                <w:color w:val="000000"/>
                <w:sz w:val="22"/>
                <w:szCs w:val="22"/>
                <w:lang w:val="cs-CZ"/>
              </w:rPr>
            </w:pPr>
            <w:r w:rsidRPr="00BE010F">
              <w:rPr>
                <w:color w:val="000000"/>
                <w:sz w:val="22"/>
                <w:szCs w:val="22"/>
                <w:lang w:val="cs-CZ"/>
              </w:rPr>
              <w:t>Praha 15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2EEF6" w14:textId="77777777" w:rsidR="002A6D00" w:rsidRPr="00BE010F" w:rsidRDefault="002A6D00" w:rsidP="001D351E">
            <w:pPr>
              <w:rPr>
                <w:color w:val="000000"/>
                <w:sz w:val="22"/>
                <w:szCs w:val="22"/>
                <w:lang w:val="cs-CZ"/>
              </w:rPr>
            </w:pPr>
            <w:r w:rsidRPr="00BE010F">
              <w:rPr>
                <w:color w:val="000000"/>
                <w:sz w:val="22"/>
                <w:szCs w:val="22"/>
                <w:lang w:val="cs-CZ"/>
              </w:rPr>
              <w:t>102 00 </w:t>
            </w:r>
          </w:p>
        </w:tc>
      </w:tr>
      <w:tr w:rsidR="002A6D00" w:rsidRPr="00BE010F" w14:paraId="4FF5DFBC"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8293" w14:textId="77777777" w:rsidR="002A6D00" w:rsidRPr="00BE010F" w:rsidRDefault="002A6D00" w:rsidP="001D351E">
            <w:pPr>
              <w:jc w:val="center"/>
              <w:rPr>
                <w:color w:val="000000"/>
                <w:sz w:val="22"/>
                <w:szCs w:val="22"/>
                <w:lang w:val="cs-CZ"/>
              </w:rPr>
            </w:pPr>
            <w:r w:rsidRPr="00BE010F">
              <w:rPr>
                <w:color w:val="000000"/>
                <w:sz w:val="22"/>
                <w:szCs w:val="22"/>
                <w:lang w:val="cs-CZ"/>
              </w:rPr>
              <w:lastRenderedPageBreak/>
              <w:t>29</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23F34" w14:textId="77777777" w:rsidR="002A6D00" w:rsidRPr="00BE010F" w:rsidRDefault="002A6D00" w:rsidP="001D351E">
            <w:pPr>
              <w:rPr>
                <w:color w:val="000000"/>
                <w:sz w:val="22"/>
                <w:szCs w:val="22"/>
                <w:lang w:val="cs-CZ"/>
              </w:rPr>
            </w:pPr>
            <w:r w:rsidRPr="00BE010F">
              <w:rPr>
                <w:color w:val="000000"/>
                <w:sz w:val="22"/>
                <w:szCs w:val="22"/>
                <w:lang w:val="cs-CZ"/>
              </w:rPr>
              <w:t>00027006</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FAD32" w14:textId="77777777" w:rsidR="002A6D00" w:rsidRPr="00BE010F" w:rsidRDefault="002A6D00" w:rsidP="001D351E">
            <w:pPr>
              <w:rPr>
                <w:color w:val="000000"/>
                <w:sz w:val="22"/>
                <w:szCs w:val="22"/>
                <w:lang w:val="cs-CZ"/>
              </w:rPr>
            </w:pPr>
            <w:r w:rsidRPr="00BE010F">
              <w:rPr>
                <w:color w:val="000000"/>
                <w:sz w:val="22"/>
                <w:szCs w:val="22"/>
                <w:lang w:val="cs-CZ"/>
              </w:rPr>
              <w:t>Výzkumný ústav rostlinné výroby, v. v. 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421F0" w14:textId="77777777" w:rsidR="002A6D00" w:rsidRPr="00BE010F" w:rsidRDefault="002A6D00" w:rsidP="001D351E">
            <w:pPr>
              <w:rPr>
                <w:color w:val="000000"/>
                <w:sz w:val="22"/>
                <w:szCs w:val="22"/>
                <w:lang w:val="cs-CZ"/>
              </w:rPr>
            </w:pPr>
            <w:r w:rsidRPr="00BE010F">
              <w:rPr>
                <w:color w:val="000000"/>
                <w:sz w:val="22"/>
                <w:szCs w:val="22"/>
                <w:lang w:val="cs-CZ"/>
              </w:rPr>
              <w:t>Drnovská 507/73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6FF09" w14:textId="77777777" w:rsidR="002A6D00" w:rsidRPr="00BE010F" w:rsidRDefault="002A6D00" w:rsidP="001D351E">
            <w:pPr>
              <w:rPr>
                <w:color w:val="000000"/>
                <w:sz w:val="22"/>
                <w:szCs w:val="22"/>
                <w:lang w:val="cs-CZ"/>
              </w:rPr>
            </w:pPr>
            <w:r w:rsidRPr="00BE010F">
              <w:rPr>
                <w:color w:val="000000"/>
                <w:sz w:val="22"/>
                <w:szCs w:val="22"/>
                <w:lang w:val="cs-CZ"/>
              </w:rPr>
              <w:t>Praha 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29FB7" w14:textId="77777777" w:rsidR="002A6D00" w:rsidRPr="00BE010F" w:rsidRDefault="002A6D00" w:rsidP="001D351E">
            <w:pPr>
              <w:rPr>
                <w:color w:val="000000"/>
                <w:sz w:val="22"/>
                <w:szCs w:val="22"/>
                <w:lang w:val="cs-CZ"/>
              </w:rPr>
            </w:pPr>
            <w:r w:rsidRPr="00BE010F">
              <w:rPr>
                <w:color w:val="000000"/>
                <w:sz w:val="22"/>
                <w:szCs w:val="22"/>
                <w:lang w:val="cs-CZ"/>
              </w:rPr>
              <w:t>161 00</w:t>
            </w:r>
          </w:p>
        </w:tc>
      </w:tr>
      <w:tr w:rsidR="002A6D00" w:rsidRPr="00BE010F" w14:paraId="21B60020"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15E5" w14:textId="77777777" w:rsidR="002A6D00" w:rsidRPr="00BE010F" w:rsidRDefault="002A6D00" w:rsidP="001D351E">
            <w:pPr>
              <w:jc w:val="center"/>
              <w:rPr>
                <w:color w:val="000000"/>
                <w:sz w:val="22"/>
                <w:szCs w:val="22"/>
                <w:lang w:val="cs-CZ"/>
              </w:rPr>
            </w:pPr>
            <w:r w:rsidRPr="00BE010F">
              <w:rPr>
                <w:color w:val="000000"/>
                <w:sz w:val="22"/>
                <w:szCs w:val="22"/>
                <w:lang w:val="cs-CZ"/>
              </w:rPr>
              <w:t>30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5B75A" w14:textId="77777777" w:rsidR="002A6D00" w:rsidRPr="00BE010F" w:rsidRDefault="002A6D00" w:rsidP="001D351E">
            <w:pPr>
              <w:rPr>
                <w:color w:val="000000"/>
                <w:sz w:val="22"/>
                <w:szCs w:val="22"/>
                <w:lang w:val="cs-CZ"/>
              </w:rPr>
            </w:pPr>
            <w:r w:rsidRPr="00BE010F">
              <w:rPr>
                <w:color w:val="000000"/>
                <w:sz w:val="22"/>
                <w:szCs w:val="22"/>
                <w:lang w:val="cs-CZ"/>
              </w:rPr>
              <w:t>00027162</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7C445" w14:textId="77777777" w:rsidR="002A6D00" w:rsidRPr="00BE010F" w:rsidRDefault="002A6D00" w:rsidP="001D351E">
            <w:pPr>
              <w:rPr>
                <w:color w:val="000000"/>
                <w:sz w:val="22"/>
                <w:szCs w:val="22"/>
                <w:lang w:val="cs-CZ"/>
              </w:rPr>
            </w:pPr>
            <w:r w:rsidRPr="00BE010F">
              <w:rPr>
                <w:color w:val="000000"/>
                <w:sz w:val="22"/>
                <w:szCs w:val="22"/>
                <w:lang w:val="cs-CZ"/>
              </w:rPr>
              <w:t>Výzkumný ústav veterinárního lékařství, v. v. 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17D54" w14:textId="77777777" w:rsidR="002A6D00" w:rsidRPr="00BE010F" w:rsidRDefault="002A6D00" w:rsidP="001D351E">
            <w:pPr>
              <w:rPr>
                <w:color w:val="000000"/>
                <w:sz w:val="22"/>
                <w:szCs w:val="22"/>
                <w:lang w:val="cs-CZ"/>
              </w:rPr>
            </w:pPr>
            <w:r w:rsidRPr="00BE010F">
              <w:rPr>
                <w:color w:val="000000"/>
                <w:sz w:val="22"/>
                <w:szCs w:val="22"/>
                <w:lang w:val="cs-CZ"/>
              </w:rPr>
              <w:t>Hudcova 296/70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1FFDF" w14:textId="77777777" w:rsidR="002A6D00" w:rsidRPr="00BE010F" w:rsidRDefault="002A6D00" w:rsidP="001D351E">
            <w:pPr>
              <w:rPr>
                <w:color w:val="000000"/>
                <w:sz w:val="22"/>
                <w:szCs w:val="22"/>
                <w:lang w:val="cs-CZ"/>
              </w:rPr>
            </w:pPr>
            <w:r w:rsidRPr="00BE010F">
              <w:rPr>
                <w:color w:val="000000"/>
                <w:sz w:val="22"/>
                <w:szCs w:val="22"/>
                <w:lang w:val="cs-CZ"/>
              </w:rPr>
              <w:t>Brno-Medlánky</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1C742" w14:textId="77777777" w:rsidR="002A6D00" w:rsidRPr="00BE010F" w:rsidRDefault="002A6D00" w:rsidP="001D351E">
            <w:pPr>
              <w:rPr>
                <w:color w:val="000000"/>
                <w:sz w:val="22"/>
                <w:szCs w:val="22"/>
                <w:lang w:val="cs-CZ"/>
              </w:rPr>
            </w:pPr>
            <w:r w:rsidRPr="00BE010F">
              <w:rPr>
                <w:color w:val="000000"/>
                <w:sz w:val="22"/>
                <w:szCs w:val="22"/>
                <w:lang w:val="cs-CZ"/>
              </w:rPr>
              <w:t>621 00</w:t>
            </w:r>
          </w:p>
        </w:tc>
      </w:tr>
      <w:tr w:rsidR="002A6D00" w:rsidRPr="00BE010F" w14:paraId="2902CA37"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F9A99" w14:textId="77777777" w:rsidR="002A6D00" w:rsidRPr="00BE010F" w:rsidRDefault="002A6D00" w:rsidP="001D351E">
            <w:pPr>
              <w:jc w:val="center"/>
              <w:rPr>
                <w:color w:val="000000"/>
                <w:sz w:val="22"/>
                <w:szCs w:val="22"/>
                <w:lang w:val="cs-CZ"/>
              </w:rPr>
            </w:pPr>
            <w:r w:rsidRPr="00BE010F">
              <w:rPr>
                <w:color w:val="000000"/>
                <w:sz w:val="22"/>
                <w:szCs w:val="22"/>
                <w:lang w:val="cs-CZ"/>
              </w:rPr>
              <w:t>31</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ACAA7" w14:textId="77777777" w:rsidR="002A6D00" w:rsidRPr="00BE010F" w:rsidRDefault="002A6D00" w:rsidP="001D351E">
            <w:pPr>
              <w:rPr>
                <w:color w:val="000000"/>
                <w:sz w:val="22"/>
                <w:szCs w:val="22"/>
                <w:lang w:val="cs-CZ"/>
              </w:rPr>
            </w:pPr>
            <w:r w:rsidRPr="00BE010F">
              <w:rPr>
                <w:color w:val="000000"/>
                <w:sz w:val="22"/>
                <w:szCs w:val="22"/>
                <w:lang w:val="cs-CZ"/>
              </w:rPr>
              <w:t>00027031</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D5829" w14:textId="77777777" w:rsidR="002A6D00" w:rsidRPr="00BE010F" w:rsidRDefault="002A6D00" w:rsidP="001D351E">
            <w:pPr>
              <w:rPr>
                <w:color w:val="000000"/>
                <w:sz w:val="22"/>
                <w:szCs w:val="22"/>
                <w:lang w:val="cs-CZ"/>
              </w:rPr>
            </w:pPr>
            <w:r w:rsidRPr="00BE010F">
              <w:rPr>
                <w:color w:val="000000"/>
                <w:sz w:val="22"/>
                <w:szCs w:val="22"/>
                <w:lang w:val="cs-CZ"/>
              </w:rPr>
              <w:t>Výzkumný ústav zemědělské techniky, v. v. 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C0185" w14:textId="77777777" w:rsidR="002A6D00" w:rsidRPr="00BE010F" w:rsidRDefault="002A6D00" w:rsidP="001D351E">
            <w:pPr>
              <w:rPr>
                <w:color w:val="000000"/>
                <w:sz w:val="22"/>
                <w:szCs w:val="22"/>
                <w:lang w:val="cs-CZ"/>
              </w:rPr>
            </w:pPr>
            <w:r w:rsidRPr="00BE010F">
              <w:rPr>
                <w:color w:val="000000"/>
                <w:sz w:val="22"/>
                <w:szCs w:val="22"/>
                <w:lang w:val="cs-CZ"/>
              </w:rPr>
              <w:t>Drnovská 507/73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3495A" w14:textId="77777777" w:rsidR="002A6D00" w:rsidRPr="00BE010F" w:rsidRDefault="002A6D00" w:rsidP="001D351E">
            <w:pPr>
              <w:rPr>
                <w:color w:val="000000"/>
                <w:sz w:val="22"/>
                <w:szCs w:val="22"/>
                <w:lang w:val="cs-CZ"/>
              </w:rPr>
            </w:pPr>
            <w:r w:rsidRPr="00BE010F">
              <w:rPr>
                <w:color w:val="000000"/>
                <w:sz w:val="22"/>
                <w:szCs w:val="22"/>
                <w:lang w:val="cs-CZ"/>
              </w:rPr>
              <w:t>Praha 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1A2E4" w14:textId="77777777" w:rsidR="002A6D00" w:rsidRPr="00BE010F" w:rsidRDefault="002A6D00" w:rsidP="001D351E">
            <w:pPr>
              <w:rPr>
                <w:color w:val="000000"/>
                <w:sz w:val="22"/>
                <w:szCs w:val="22"/>
                <w:lang w:val="cs-CZ"/>
              </w:rPr>
            </w:pPr>
            <w:r w:rsidRPr="00BE010F">
              <w:rPr>
                <w:color w:val="000000"/>
                <w:sz w:val="22"/>
                <w:szCs w:val="22"/>
                <w:lang w:val="cs-CZ"/>
              </w:rPr>
              <w:t>161 00</w:t>
            </w:r>
          </w:p>
        </w:tc>
      </w:tr>
      <w:tr w:rsidR="002A6D00" w:rsidRPr="00BE010F" w14:paraId="672F1536"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7219" w14:textId="77777777" w:rsidR="002A6D00" w:rsidRPr="00BE010F" w:rsidRDefault="002A6D00" w:rsidP="001D351E">
            <w:pPr>
              <w:jc w:val="center"/>
              <w:rPr>
                <w:sz w:val="22"/>
                <w:szCs w:val="22"/>
                <w:lang w:val="cs-CZ"/>
              </w:rPr>
            </w:pPr>
            <w:r w:rsidRPr="00BE010F">
              <w:rPr>
                <w:sz w:val="22"/>
                <w:szCs w:val="22"/>
                <w:lang w:val="cs-CZ"/>
              </w:rPr>
              <w:t>32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A2C49" w14:textId="77777777" w:rsidR="002A6D00" w:rsidRPr="00BE010F" w:rsidRDefault="002A6D00" w:rsidP="001D351E">
            <w:pPr>
              <w:rPr>
                <w:sz w:val="22"/>
                <w:szCs w:val="22"/>
                <w:lang w:val="cs-CZ"/>
              </w:rPr>
            </w:pPr>
            <w:r w:rsidRPr="00BE010F">
              <w:rPr>
                <w:sz w:val="22"/>
                <w:szCs w:val="22"/>
                <w:lang w:val="cs-CZ"/>
              </w:rPr>
              <w:t>00027014</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1A218" w14:textId="77777777" w:rsidR="002A6D00" w:rsidRPr="00BE010F" w:rsidRDefault="002A6D00" w:rsidP="001D351E">
            <w:pPr>
              <w:rPr>
                <w:sz w:val="22"/>
                <w:szCs w:val="22"/>
                <w:lang w:val="cs-CZ"/>
              </w:rPr>
            </w:pPr>
            <w:r w:rsidRPr="00BE010F">
              <w:rPr>
                <w:sz w:val="22"/>
                <w:szCs w:val="22"/>
                <w:lang w:val="cs-CZ"/>
              </w:rPr>
              <w:t>Výzkumný ústav živočišné výroby, v. v. i.</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447B0" w14:textId="77777777" w:rsidR="002A6D00" w:rsidRPr="00BE010F" w:rsidRDefault="002A6D00" w:rsidP="001D351E">
            <w:pPr>
              <w:rPr>
                <w:sz w:val="22"/>
                <w:szCs w:val="22"/>
                <w:lang w:val="cs-CZ"/>
              </w:rPr>
            </w:pPr>
            <w:r w:rsidRPr="00BE010F">
              <w:rPr>
                <w:sz w:val="22"/>
                <w:szCs w:val="22"/>
                <w:lang w:val="cs-CZ"/>
              </w:rPr>
              <w:t>Přátelství 815/109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F0407" w14:textId="77777777" w:rsidR="002A6D00" w:rsidRPr="00BE010F" w:rsidRDefault="002A6D00" w:rsidP="001D351E">
            <w:pPr>
              <w:rPr>
                <w:sz w:val="22"/>
                <w:szCs w:val="22"/>
                <w:lang w:val="cs-CZ"/>
              </w:rPr>
            </w:pPr>
            <w:r w:rsidRPr="00BE010F">
              <w:rPr>
                <w:sz w:val="22"/>
                <w:szCs w:val="22"/>
                <w:lang w:val="cs-CZ"/>
              </w:rPr>
              <w:t>Praha 22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A5943" w14:textId="77777777" w:rsidR="002A6D00" w:rsidRPr="00BE010F" w:rsidRDefault="002A6D00" w:rsidP="001D351E">
            <w:pPr>
              <w:rPr>
                <w:sz w:val="22"/>
                <w:szCs w:val="22"/>
                <w:lang w:val="cs-CZ"/>
              </w:rPr>
            </w:pPr>
            <w:r w:rsidRPr="00BE010F">
              <w:rPr>
                <w:sz w:val="22"/>
                <w:szCs w:val="22"/>
                <w:lang w:val="cs-CZ"/>
              </w:rPr>
              <w:t>104 00</w:t>
            </w:r>
          </w:p>
        </w:tc>
      </w:tr>
      <w:tr w:rsidR="002A6D00" w:rsidRPr="00BE010F" w14:paraId="5984B165"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DA976" w14:textId="77777777" w:rsidR="002A6D00" w:rsidRPr="00BE010F" w:rsidRDefault="002A6D00" w:rsidP="001D351E">
            <w:pPr>
              <w:jc w:val="center"/>
              <w:rPr>
                <w:color w:val="000000"/>
                <w:sz w:val="22"/>
                <w:szCs w:val="22"/>
                <w:lang w:val="cs-CZ"/>
              </w:rPr>
            </w:pPr>
            <w:r w:rsidRPr="00BE010F">
              <w:rPr>
                <w:color w:val="000000"/>
                <w:sz w:val="22"/>
                <w:szCs w:val="22"/>
                <w:lang w:val="cs-CZ"/>
              </w:rPr>
              <w:t>33</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ADC7A" w14:textId="77777777" w:rsidR="002A6D00" w:rsidRPr="00BE010F" w:rsidRDefault="002A6D00" w:rsidP="001D351E">
            <w:pPr>
              <w:rPr>
                <w:color w:val="000000"/>
                <w:sz w:val="22"/>
                <w:szCs w:val="22"/>
                <w:lang w:val="cs-CZ"/>
              </w:rPr>
            </w:pPr>
            <w:r w:rsidRPr="00BE010F">
              <w:rPr>
                <w:color w:val="000000"/>
                <w:sz w:val="22"/>
                <w:szCs w:val="22"/>
                <w:lang w:val="cs-CZ"/>
              </w:rPr>
              <w:t>71294562</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8E82B" w14:textId="77777777" w:rsidR="002A6D00" w:rsidRPr="00BE010F" w:rsidRDefault="002A6D00" w:rsidP="001D351E">
            <w:pPr>
              <w:rPr>
                <w:color w:val="000000"/>
                <w:sz w:val="22"/>
                <w:szCs w:val="22"/>
                <w:lang w:val="cs-CZ"/>
              </w:rPr>
            </w:pPr>
            <w:r w:rsidRPr="00BE010F">
              <w:rPr>
                <w:color w:val="000000"/>
                <w:sz w:val="22"/>
                <w:szCs w:val="22"/>
                <w:lang w:val="cs-CZ"/>
              </w:rPr>
              <w:t>Zemský hřebčinec Písek s. p. 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FAE22" w14:textId="77777777" w:rsidR="002A6D00" w:rsidRPr="00BE010F" w:rsidRDefault="002A6D00" w:rsidP="001D351E">
            <w:pPr>
              <w:rPr>
                <w:color w:val="000000"/>
                <w:sz w:val="22"/>
                <w:szCs w:val="22"/>
                <w:lang w:val="cs-CZ"/>
              </w:rPr>
            </w:pPr>
            <w:r w:rsidRPr="00BE010F">
              <w:rPr>
                <w:color w:val="000000"/>
                <w:sz w:val="22"/>
                <w:szCs w:val="22"/>
                <w:lang w:val="cs-CZ"/>
              </w:rPr>
              <w:t>U Hřebčince 479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85080" w14:textId="77777777" w:rsidR="002A6D00" w:rsidRPr="00BE010F" w:rsidRDefault="002A6D00" w:rsidP="001D351E">
            <w:pPr>
              <w:rPr>
                <w:color w:val="000000"/>
                <w:sz w:val="22"/>
                <w:szCs w:val="22"/>
                <w:lang w:val="cs-CZ"/>
              </w:rPr>
            </w:pPr>
            <w:r w:rsidRPr="00BE010F">
              <w:rPr>
                <w:color w:val="000000"/>
                <w:sz w:val="22"/>
                <w:szCs w:val="22"/>
                <w:lang w:val="cs-CZ"/>
              </w:rPr>
              <w:t>Písek</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2BF9" w14:textId="77777777" w:rsidR="002A6D00" w:rsidRPr="00BE010F" w:rsidRDefault="002A6D00" w:rsidP="001D351E">
            <w:pPr>
              <w:rPr>
                <w:color w:val="000000"/>
                <w:sz w:val="22"/>
                <w:szCs w:val="22"/>
                <w:lang w:val="cs-CZ"/>
              </w:rPr>
            </w:pPr>
            <w:r w:rsidRPr="00BE010F">
              <w:rPr>
                <w:color w:val="000000"/>
                <w:sz w:val="22"/>
                <w:szCs w:val="22"/>
                <w:lang w:val="cs-CZ"/>
              </w:rPr>
              <w:t>397 01</w:t>
            </w:r>
          </w:p>
        </w:tc>
      </w:tr>
      <w:tr w:rsidR="002A6D00" w:rsidRPr="00BE010F" w14:paraId="180F23B7"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64389" w14:textId="77777777" w:rsidR="002A6D00" w:rsidRPr="00BE010F" w:rsidRDefault="002A6D00" w:rsidP="001D351E">
            <w:pPr>
              <w:jc w:val="center"/>
              <w:rPr>
                <w:color w:val="000000"/>
                <w:sz w:val="22"/>
                <w:szCs w:val="22"/>
                <w:lang w:val="cs-CZ"/>
              </w:rPr>
            </w:pPr>
            <w:r w:rsidRPr="00BE010F">
              <w:rPr>
                <w:color w:val="000000"/>
                <w:sz w:val="22"/>
                <w:szCs w:val="22"/>
                <w:lang w:val="cs-CZ"/>
              </w:rPr>
              <w:t>34</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9C26C" w14:textId="77777777" w:rsidR="002A6D00" w:rsidRPr="00BE010F" w:rsidRDefault="002A6D00" w:rsidP="001D351E">
            <w:pPr>
              <w:rPr>
                <w:color w:val="000000"/>
                <w:sz w:val="22"/>
                <w:szCs w:val="22"/>
                <w:lang w:val="cs-CZ"/>
              </w:rPr>
            </w:pPr>
            <w:r w:rsidRPr="00BE010F">
              <w:rPr>
                <w:color w:val="000000"/>
                <w:sz w:val="22"/>
                <w:szCs w:val="22"/>
                <w:lang w:val="cs-CZ"/>
              </w:rPr>
              <w:t>71294571</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49967" w14:textId="77777777" w:rsidR="002A6D00" w:rsidRPr="00BE010F" w:rsidRDefault="002A6D00" w:rsidP="001D351E">
            <w:pPr>
              <w:rPr>
                <w:color w:val="000000"/>
                <w:sz w:val="22"/>
                <w:szCs w:val="22"/>
                <w:lang w:val="cs-CZ"/>
              </w:rPr>
            </w:pPr>
            <w:r w:rsidRPr="00BE010F">
              <w:rPr>
                <w:color w:val="000000"/>
                <w:sz w:val="22"/>
                <w:szCs w:val="22"/>
                <w:lang w:val="cs-CZ"/>
              </w:rPr>
              <w:t>Zemský hřebčinec Tlumačov</w:t>
            </w:r>
          </w:p>
          <w:p w14:paraId="4FCDDB09" w14:textId="77777777" w:rsidR="002A6D00" w:rsidRPr="00BE010F" w:rsidRDefault="002A6D00" w:rsidP="001D351E">
            <w:pPr>
              <w:rPr>
                <w:color w:val="000000"/>
                <w:sz w:val="22"/>
                <w:szCs w:val="22"/>
                <w:lang w:val="cs-CZ"/>
              </w:rPr>
            </w:pPr>
            <w:r w:rsidRPr="00BE010F">
              <w:rPr>
                <w:color w:val="000000"/>
                <w:sz w:val="22"/>
                <w:szCs w:val="22"/>
                <w:lang w:val="cs-CZ"/>
              </w:rPr>
              <w:t>s. p. 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8C136" w14:textId="77777777" w:rsidR="002A6D00" w:rsidRPr="00BE010F" w:rsidRDefault="002A6D00" w:rsidP="001D351E">
            <w:pPr>
              <w:rPr>
                <w:color w:val="000000"/>
                <w:sz w:val="22"/>
                <w:szCs w:val="22"/>
                <w:lang w:val="cs-CZ"/>
              </w:rPr>
            </w:pPr>
            <w:r w:rsidRPr="00BE010F">
              <w:rPr>
                <w:color w:val="000000"/>
                <w:sz w:val="22"/>
                <w:szCs w:val="22"/>
                <w:lang w:val="cs-CZ"/>
              </w:rPr>
              <w:t>Dolní 115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8FF66" w14:textId="77777777" w:rsidR="002A6D00" w:rsidRPr="00BE010F" w:rsidRDefault="002A6D00" w:rsidP="001D351E">
            <w:pPr>
              <w:rPr>
                <w:color w:val="000000"/>
                <w:sz w:val="22"/>
                <w:szCs w:val="22"/>
                <w:lang w:val="cs-CZ"/>
              </w:rPr>
            </w:pPr>
            <w:r w:rsidRPr="00BE010F">
              <w:rPr>
                <w:color w:val="000000"/>
                <w:sz w:val="22"/>
                <w:szCs w:val="22"/>
                <w:lang w:val="cs-CZ"/>
              </w:rPr>
              <w:t>Tlumačov</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AAA2B" w14:textId="77777777" w:rsidR="002A6D00" w:rsidRPr="00BE010F" w:rsidRDefault="002A6D00" w:rsidP="001D351E">
            <w:pPr>
              <w:rPr>
                <w:color w:val="000000"/>
                <w:sz w:val="22"/>
                <w:szCs w:val="22"/>
                <w:lang w:val="cs-CZ"/>
              </w:rPr>
            </w:pPr>
            <w:r w:rsidRPr="00BE010F">
              <w:rPr>
                <w:color w:val="000000"/>
                <w:sz w:val="22"/>
                <w:szCs w:val="22"/>
                <w:lang w:val="cs-CZ"/>
              </w:rPr>
              <w:t>763 62</w:t>
            </w:r>
          </w:p>
        </w:tc>
      </w:tr>
      <w:tr w:rsidR="002A6D00" w:rsidRPr="00BE010F" w14:paraId="2E86301F"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9F322" w14:textId="77777777" w:rsidR="002A6D00" w:rsidRPr="00BE010F" w:rsidRDefault="002A6D00" w:rsidP="001D351E">
            <w:pPr>
              <w:jc w:val="center"/>
              <w:rPr>
                <w:color w:val="000000"/>
                <w:sz w:val="22"/>
                <w:szCs w:val="22"/>
                <w:lang w:val="cs-CZ"/>
              </w:rPr>
            </w:pPr>
            <w:r w:rsidRPr="00BE010F">
              <w:rPr>
                <w:color w:val="000000"/>
                <w:sz w:val="22"/>
                <w:szCs w:val="22"/>
                <w:lang w:val="cs-CZ"/>
              </w:rPr>
              <w:t>35</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1160D" w14:textId="77777777" w:rsidR="002A6D00" w:rsidRPr="00BE010F" w:rsidRDefault="002A6D00" w:rsidP="001D351E">
            <w:pPr>
              <w:rPr>
                <w:color w:val="000000"/>
                <w:sz w:val="22"/>
                <w:szCs w:val="22"/>
                <w:lang w:val="cs-CZ"/>
              </w:rPr>
            </w:pPr>
            <w:r w:rsidRPr="00BE010F">
              <w:rPr>
                <w:color w:val="000000"/>
                <w:sz w:val="22"/>
                <w:szCs w:val="22"/>
                <w:lang w:val="cs-CZ"/>
              </w:rPr>
              <w:t>71294295</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7BB21" w14:textId="77777777" w:rsidR="002A6D00" w:rsidRPr="00BE010F" w:rsidRDefault="002A6D00" w:rsidP="001D351E">
            <w:pPr>
              <w:rPr>
                <w:color w:val="000000"/>
                <w:sz w:val="22"/>
                <w:szCs w:val="22"/>
                <w:lang w:val="cs-CZ"/>
              </w:rPr>
            </w:pPr>
            <w:r w:rsidRPr="00BE010F">
              <w:rPr>
                <w:color w:val="000000"/>
                <w:sz w:val="22"/>
                <w:szCs w:val="22"/>
                <w:lang w:val="cs-CZ"/>
              </w:rPr>
              <w:t xml:space="preserve">Zařízení služeb </w:t>
            </w:r>
            <w:proofErr w:type="spellStart"/>
            <w:r w:rsidRPr="00BE010F">
              <w:rPr>
                <w:color w:val="000000"/>
                <w:sz w:val="22"/>
                <w:szCs w:val="22"/>
                <w:lang w:val="cs-CZ"/>
              </w:rPr>
              <w:t>MZe</w:t>
            </w:r>
            <w:proofErr w:type="spellEnd"/>
            <w:r w:rsidRPr="00BE010F">
              <w:rPr>
                <w:color w:val="000000"/>
                <w:sz w:val="22"/>
                <w:szCs w:val="22"/>
                <w:lang w:val="cs-CZ"/>
              </w:rPr>
              <w:t xml:space="preserve"> s. p. 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2A29F" w14:textId="77777777" w:rsidR="002A6D00" w:rsidRPr="00BE010F" w:rsidRDefault="002A6D00" w:rsidP="001D351E">
            <w:pPr>
              <w:rPr>
                <w:color w:val="000000"/>
                <w:sz w:val="22"/>
                <w:szCs w:val="22"/>
                <w:lang w:val="cs-CZ"/>
              </w:rPr>
            </w:pPr>
            <w:proofErr w:type="spellStart"/>
            <w:r w:rsidRPr="00BE010F">
              <w:rPr>
                <w:color w:val="000000"/>
                <w:sz w:val="22"/>
                <w:szCs w:val="22"/>
                <w:lang w:val="cs-CZ"/>
              </w:rPr>
              <w:t>Těšnov</w:t>
            </w:r>
            <w:proofErr w:type="spellEnd"/>
            <w:r w:rsidRPr="00BE010F">
              <w:rPr>
                <w:color w:val="000000"/>
                <w:sz w:val="22"/>
                <w:szCs w:val="22"/>
                <w:lang w:val="cs-CZ"/>
              </w:rPr>
              <w:t xml:space="preserve"> 65/17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5B276" w14:textId="77777777" w:rsidR="002A6D00" w:rsidRPr="00BE010F" w:rsidRDefault="002A6D00" w:rsidP="001D351E">
            <w:pPr>
              <w:rPr>
                <w:color w:val="000000"/>
                <w:sz w:val="22"/>
                <w:szCs w:val="22"/>
                <w:lang w:val="cs-CZ"/>
              </w:rPr>
            </w:pPr>
            <w:r w:rsidRPr="00BE010F">
              <w:rPr>
                <w:color w:val="000000"/>
                <w:sz w:val="22"/>
                <w:szCs w:val="22"/>
                <w:lang w:val="cs-CZ"/>
              </w:rPr>
              <w:t>Praha 1, Nové Město</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C26B9" w14:textId="77777777" w:rsidR="002A6D00" w:rsidRPr="00BE010F" w:rsidRDefault="002A6D00" w:rsidP="001D351E">
            <w:pPr>
              <w:rPr>
                <w:color w:val="000000"/>
                <w:sz w:val="22"/>
                <w:szCs w:val="22"/>
                <w:lang w:val="cs-CZ"/>
              </w:rPr>
            </w:pPr>
            <w:r w:rsidRPr="00BE010F">
              <w:rPr>
                <w:color w:val="000000"/>
                <w:sz w:val="22"/>
                <w:szCs w:val="22"/>
                <w:lang w:val="cs-CZ"/>
              </w:rPr>
              <w:t>110 00</w:t>
            </w:r>
          </w:p>
        </w:tc>
      </w:tr>
      <w:tr w:rsidR="002A6D00" w:rsidRPr="00BE010F" w14:paraId="213910E2" w14:textId="77777777" w:rsidTr="002A6D00">
        <w:trPr>
          <w:trHeight w:val="300"/>
        </w:trPr>
        <w:tc>
          <w:tcPr>
            <w:tcW w:w="4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0CF7B" w14:textId="77777777" w:rsidR="002A6D00" w:rsidRPr="00BE010F" w:rsidRDefault="002A6D00" w:rsidP="001D351E">
            <w:pPr>
              <w:jc w:val="center"/>
              <w:rPr>
                <w:color w:val="000000"/>
                <w:sz w:val="22"/>
                <w:szCs w:val="22"/>
                <w:lang w:val="cs-CZ"/>
              </w:rPr>
            </w:pPr>
            <w:r w:rsidRPr="00BE010F">
              <w:rPr>
                <w:color w:val="000000"/>
                <w:sz w:val="22"/>
                <w:szCs w:val="22"/>
                <w:lang w:val="cs-CZ"/>
              </w:rPr>
              <w:t>36</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480B1" w14:textId="77777777" w:rsidR="002A6D00" w:rsidRPr="00BE010F" w:rsidRDefault="002A6D00" w:rsidP="001D351E">
            <w:pPr>
              <w:rPr>
                <w:color w:val="000000"/>
                <w:sz w:val="22"/>
                <w:szCs w:val="22"/>
                <w:lang w:val="cs-CZ"/>
              </w:rPr>
            </w:pPr>
            <w:r w:rsidRPr="00BE010F">
              <w:rPr>
                <w:color w:val="000000"/>
                <w:sz w:val="22"/>
                <w:szCs w:val="22"/>
                <w:lang w:val="cs-CZ"/>
              </w:rPr>
              <w:t>06081771</w:t>
            </w:r>
          </w:p>
        </w:tc>
        <w:tc>
          <w:tcPr>
            <w:tcW w:w="3868" w:type="dxa"/>
            <w:tcBorders>
              <w:top w:val="single" w:sz="4" w:space="0" w:color="auto"/>
              <w:left w:val="single" w:sz="4" w:space="0" w:color="auto"/>
              <w:bottom w:val="single" w:sz="4" w:space="0" w:color="auto"/>
              <w:right w:val="single" w:sz="4" w:space="0" w:color="auto"/>
            </w:tcBorders>
            <w:shd w:val="clear" w:color="auto" w:fill="auto"/>
            <w:vAlign w:val="center"/>
          </w:tcPr>
          <w:p w14:paraId="5DD9EC6D" w14:textId="77777777" w:rsidR="002A6D00" w:rsidRPr="00BE010F" w:rsidRDefault="002A6D00" w:rsidP="001D351E">
            <w:pPr>
              <w:rPr>
                <w:color w:val="000000"/>
                <w:sz w:val="22"/>
                <w:szCs w:val="22"/>
                <w:lang w:val="cs-CZ"/>
              </w:rPr>
            </w:pPr>
            <w:r w:rsidRPr="00BE010F">
              <w:rPr>
                <w:color w:val="000000"/>
                <w:sz w:val="22"/>
                <w:szCs w:val="22"/>
                <w:lang w:val="cs-CZ"/>
              </w:rPr>
              <w:t>Mateřská škola Klásek</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50019E" w14:textId="77777777" w:rsidR="002A6D00" w:rsidRPr="00BE010F" w:rsidRDefault="002A6D00" w:rsidP="001D351E">
            <w:pPr>
              <w:rPr>
                <w:color w:val="000000"/>
                <w:sz w:val="22"/>
                <w:szCs w:val="22"/>
                <w:lang w:val="cs-CZ"/>
              </w:rPr>
            </w:pPr>
            <w:proofErr w:type="spellStart"/>
            <w:r w:rsidRPr="00BE010F">
              <w:rPr>
                <w:sz w:val="22"/>
                <w:szCs w:val="22"/>
                <w:lang w:val="cs-CZ"/>
              </w:rPr>
              <w:t>Těšnov</w:t>
            </w:r>
            <w:proofErr w:type="spellEnd"/>
            <w:r w:rsidRPr="00BE010F">
              <w:rPr>
                <w:sz w:val="22"/>
                <w:szCs w:val="22"/>
                <w:lang w:val="cs-CZ"/>
              </w:rPr>
              <w:t xml:space="preserve"> 65/17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AD313" w14:textId="77777777" w:rsidR="002A6D00" w:rsidRPr="00BE010F" w:rsidRDefault="002A6D00" w:rsidP="001D351E">
            <w:pPr>
              <w:rPr>
                <w:color w:val="000000"/>
                <w:sz w:val="22"/>
                <w:szCs w:val="22"/>
                <w:lang w:val="cs-CZ"/>
              </w:rPr>
            </w:pPr>
            <w:r w:rsidRPr="00BE010F">
              <w:rPr>
                <w:sz w:val="22"/>
                <w:szCs w:val="22"/>
                <w:lang w:val="cs-CZ"/>
              </w:rPr>
              <w:t>Praha 1, Nové Město</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08772" w14:textId="77777777" w:rsidR="002A6D00" w:rsidRPr="00BE010F" w:rsidRDefault="002A6D00" w:rsidP="001D351E">
            <w:pPr>
              <w:rPr>
                <w:color w:val="000000"/>
                <w:sz w:val="22"/>
                <w:szCs w:val="22"/>
                <w:lang w:val="cs-CZ"/>
              </w:rPr>
            </w:pPr>
            <w:r w:rsidRPr="00BE010F">
              <w:rPr>
                <w:color w:val="000000"/>
                <w:sz w:val="22"/>
                <w:szCs w:val="22"/>
                <w:lang w:val="cs-CZ"/>
              </w:rPr>
              <w:t>110 00</w:t>
            </w:r>
          </w:p>
        </w:tc>
      </w:tr>
    </w:tbl>
    <w:p w14:paraId="25497A3B" w14:textId="77777777" w:rsidR="002A6D00" w:rsidRPr="00BE010F" w:rsidRDefault="002A6D00" w:rsidP="002A6D00">
      <w:pPr>
        <w:ind w:right="-284"/>
        <w:jc w:val="both"/>
        <w:rPr>
          <w:sz w:val="22"/>
          <w:szCs w:val="22"/>
          <w:lang w:val="cs-CZ"/>
        </w:rPr>
      </w:pPr>
    </w:p>
    <w:p w14:paraId="0EE2F1E4" w14:textId="77777777" w:rsidR="002A6D00" w:rsidRPr="00BE010F" w:rsidRDefault="002A6D00" w:rsidP="002A6D00">
      <w:pPr>
        <w:jc w:val="both"/>
        <w:rPr>
          <w:b/>
          <w:sz w:val="22"/>
          <w:szCs w:val="22"/>
          <w:lang w:val="cs-CZ"/>
        </w:rPr>
      </w:pPr>
    </w:p>
    <w:p w14:paraId="3366841B" w14:textId="77777777" w:rsidR="002A6D00" w:rsidRPr="00BE010F" w:rsidRDefault="002A6D00" w:rsidP="002A6D00">
      <w:pPr>
        <w:ind w:right="-284"/>
        <w:jc w:val="both"/>
        <w:rPr>
          <w:b/>
          <w:sz w:val="22"/>
          <w:szCs w:val="22"/>
          <w:lang w:val="cs-CZ"/>
        </w:rPr>
      </w:pPr>
      <w:r w:rsidRPr="00BE010F">
        <w:rPr>
          <w:b/>
          <w:sz w:val="22"/>
          <w:szCs w:val="22"/>
          <w:lang w:val="cs-CZ"/>
        </w:rPr>
        <w:t>Tab. 2  -  Pověřující zadavatelé, kteří přistupují POUZE s omezeným počtem SI</w:t>
      </w:r>
      <w:r w:rsidR="007149A0" w:rsidRPr="00BE010F">
        <w:rPr>
          <w:b/>
          <w:sz w:val="22"/>
          <w:szCs w:val="22"/>
          <w:lang w:val="cs-CZ"/>
        </w:rPr>
        <w:t>M</w:t>
      </w:r>
      <w:r w:rsidRPr="00BE010F">
        <w:rPr>
          <w:b/>
          <w:sz w:val="22"/>
          <w:szCs w:val="22"/>
          <w:lang w:val="cs-CZ"/>
        </w:rPr>
        <w:t xml:space="preserve"> (pro případné </w:t>
      </w:r>
    </w:p>
    <w:p w14:paraId="7EE6D633" w14:textId="77777777" w:rsidR="002A6D00" w:rsidRPr="00BE010F" w:rsidRDefault="002A6D00" w:rsidP="002A6D00">
      <w:pPr>
        <w:ind w:right="-284"/>
        <w:jc w:val="both"/>
        <w:rPr>
          <w:b/>
          <w:sz w:val="22"/>
          <w:szCs w:val="22"/>
          <w:lang w:val="cs-CZ"/>
        </w:rPr>
      </w:pPr>
      <w:r w:rsidRPr="00BE010F">
        <w:rPr>
          <w:b/>
          <w:sz w:val="22"/>
          <w:szCs w:val="22"/>
          <w:lang w:val="cs-CZ"/>
        </w:rPr>
        <w:t xml:space="preserve">                 dokrytí služeb)</w:t>
      </w:r>
    </w:p>
    <w:p w14:paraId="78B44CEC" w14:textId="77777777" w:rsidR="001F3554" w:rsidRPr="00BE010F" w:rsidRDefault="001F3554" w:rsidP="002A6D00">
      <w:pPr>
        <w:ind w:right="-284"/>
        <w:jc w:val="both"/>
        <w:rPr>
          <w:b/>
          <w:sz w:val="22"/>
          <w:szCs w:val="22"/>
          <w:lang w:val="cs-CZ"/>
        </w:rPr>
      </w:pPr>
    </w:p>
    <w:tbl>
      <w:tblPr>
        <w:tblW w:w="9790" w:type="dxa"/>
        <w:tblInd w:w="-356" w:type="dxa"/>
        <w:tblCellMar>
          <w:left w:w="70" w:type="dxa"/>
          <w:right w:w="70" w:type="dxa"/>
        </w:tblCellMar>
        <w:tblLook w:val="04A0" w:firstRow="1" w:lastRow="0" w:firstColumn="1" w:lastColumn="0" w:noHBand="0" w:noVBand="1"/>
      </w:tblPr>
      <w:tblGrid>
        <w:gridCol w:w="441"/>
        <w:gridCol w:w="1119"/>
        <w:gridCol w:w="4111"/>
        <w:gridCol w:w="1984"/>
        <w:gridCol w:w="1275"/>
        <w:gridCol w:w="860"/>
      </w:tblGrid>
      <w:tr w:rsidR="002A6D00" w:rsidRPr="00BE010F" w14:paraId="34BB2654" w14:textId="77777777" w:rsidTr="001D351E">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7F73D" w14:textId="77777777" w:rsidR="002A6D00" w:rsidRPr="00BE010F" w:rsidRDefault="002A6D00" w:rsidP="001D351E">
            <w:pPr>
              <w:jc w:val="center"/>
              <w:rPr>
                <w:sz w:val="22"/>
                <w:szCs w:val="22"/>
                <w:lang w:val="cs-CZ"/>
              </w:rPr>
            </w:pPr>
            <w:r w:rsidRPr="00BE010F">
              <w:rPr>
                <w:sz w:val="22"/>
                <w:szCs w:val="22"/>
                <w:lang w:val="cs-CZ"/>
              </w:rPr>
              <w:t>3</w:t>
            </w:r>
          </w:p>
        </w:tc>
        <w:tc>
          <w:tcPr>
            <w:tcW w:w="1119" w:type="dxa"/>
            <w:tcBorders>
              <w:top w:val="single" w:sz="4" w:space="0" w:color="auto"/>
              <w:left w:val="nil"/>
              <w:bottom w:val="single" w:sz="4" w:space="0" w:color="auto"/>
              <w:right w:val="single" w:sz="4" w:space="0" w:color="auto"/>
            </w:tcBorders>
            <w:shd w:val="clear" w:color="auto" w:fill="auto"/>
            <w:noWrap/>
            <w:vAlign w:val="center"/>
          </w:tcPr>
          <w:p w14:paraId="3ED4C297" w14:textId="77777777" w:rsidR="002A6D00" w:rsidRPr="00BE010F" w:rsidRDefault="002A6D00" w:rsidP="001D351E">
            <w:pPr>
              <w:rPr>
                <w:sz w:val="22"/>
                <w:szCs w:val="22"/>
                <w:lang w:val="cs-CZ"/>
              </w:rPr>
            </w:pPr>
            <w:r w:rsidRPr="00BE010F">
              <w:rPr>
                <w:sz w:val="22"/>
                <w:szCs w:val="22"/>
                <w:lang w:val="cs-CZ"/>
              </w:rPr>
              <w:t>42196451</w:t>
            </w:r>
          </w:p>
        </w:tc>
        <w:tc>
          <w:tcPr>
            <w:tcW w:w="4111" w:type="dxa"/>
            <w:tcBorders>
              <w:top w:val="single" w:sz="4" w:space="0" w:color="auto"/>
              <w:left w:val="nil"/>
              <w:bottom w:val="single" w:sz="4" w:space="0" w:color="auto"/>
              <w:right w:val="single" w:sz="4" w:space="0" w:color="auto"/>
            </w:tcBorders>
            <w:shd w:val="clear" w:color="auto" w:fill="auto"/>
            <w:vAlign w:val="center"/>
          </w:tcPr>
          <w:p w14:paraId="0339F61F" w14:textId="77777777" w:rsidR="002A6D00" w:rsidRPr="00BE010F" w:rsidRDefault="002A6D00" w:rsidP="001D351E">
            <w:pPr>
              <w:rPr>
                <w:sz w:val="22"/>
                <w:szCs w:val="22"/>
                <w:lang w:val="cs-CZ"/>
              </w:rPr>
            </w:pPr>
            <w:r w:rsidRPr="00BE010F">
              <w:rPr>
                <w:sz w:val="22"/>
                <w:szCs w:val="22"/>
                <w:lang w:val="cs-CZ"/>
              </w:rPr>
              <w:t>Lesy České republiky, s. p.</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1A3BFE1" w14:textId="77777777" w:rsidR="002A6D00" w:rsidRPr="00BE010F" w:rsidRDefault="002A6D00" w:rsidP="001D351E">
            <w:pPr>
              <w:rPr>
                <w:sz w:val="22"/>
                <w:szCs w:val="22"/>
                <w:lang w:val="cs-CZ"/>
              </w:rPr>
            </w:pPr>
            <w:r w:rsidRPr="00BE010F">
              <w:rPr>
                <w:sz w:val="22"/>
                <w:szCs w:val="22"/>
                <w:lang w:val="cs-CZ"/>
              </w:rPr>
              <w:t>Přemyslova 1106/19</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204F28E" w14:textId="77777777" w:rsidR="002A6D00" w:rsidRPr="00BE010F" w:rsidRDefault="002A6D00" w:rsidP="001D351E">
            <w:pPr>
              <w:rPr>
                <w:sz w:val="22"/>
                <w:szCs w:val="22"/>
                <w:lang w:val="cs-CZ"/>
              </w:rPr>
            </w:pPr>
            <w:r w:rsidRPr="00BE010F">
              <w:rPr>
                <w:sz w:val="22"/>
                <w:szCs w:val="22"/>
                <w:lang w:val="cs-CZ"/>
              </w:rPr>
              <w:t>Hradec Králové</w:t>
            </w:r>
          </w:p>
        </w:tc>
        <w:tc>
          <w:tcPr>
            <w:tcW w:w="860" w:type="dxa"/>
            <w:tcBorders>
              <w:top w:val="single" w:sz="4" w:space="0" w:color="auto"/>
              <w:left w:val="nil"/>
              <w:bottom w:val="single" w:sz="4" w:space="0" w:color="auto"/>
              <w:right w:val="single" w:sz="4" w:space="0" w:color="auto"/>
            </w:tcBorders>
            <w:shd w:val="clear" w:color="auto" w:fill="auto"/>
            <w:noWrap/>
            <w:vAlign w:val="center"/>
          </w:tcPr>
          <w:p w14:paraId="72DA1DEE" w14:textId="77777777" w:rsidR="002A6D00" w:rsidRPr="00BE010F" w:rsidRDefault="002A6D00" w:rsidP="001D351E">
            <w:pPr>
              <w:rPr>
                <w:sz w:val="22"/>
                <w:szCs w:val="22"/>
                <w:lang w:val="cs-CZ"/>
              </w:rPr>
            </w:pPr>
            <w:r w:rsidRPr="00BE010F">
              <w:rPr>
                <w:sz w:val="22"/>
                <w:szCs w:val="22"/>
                <w:lang w:val="cs-CZ"/>
              </w:rPr>
              <w:t>500 08</w:t>
            </w:r>
          </w:p>
        </w:tc>
      </w:tr>
      <w:tr w:rsidR="002A6D00" w:rsidRPr="00BE010F" w14:paraId="4B6B6431" w14:textId="77777777" w:rsidTr="001D351E">
        <w:trPr>
          <w:trHeight w:val="300"/>
        </w:trPr>
        <w:tc>
          <w:tcPr>
            <w:tcW w:w="441" w:type="dxa"/>
            <w:tcBorders>
              <w:top w:val="nil"/>
              <w:left w:val="single" w:sz="4" w:space="0" w:color="auto"/>
              <w:bottom w:val="single" w:sz="4" w:space="0" w:color="auto"/>
              <w:right w:val="single" w:sz="4" w:space="0" w:color="auto"/>
            </w:tcBorders>
            <w:shd w:val="clear" w:color="auto" w:fill="auto"/>
            <w:noWrap/>
          </w:tcPr>
          <w:p w14:paraId="0ABA2987" w14:textId="77777777" w:rsidR="002A6D00" w:rsidRPr="00BE010F" w:rsidRDefault="002A6D00" w:rsidP="001D351E">
            <w:pPr>
              <w:jc w:val="center"/>
              <w:rPr>
                <w:sz w:val="22"/>
                <w:szCs w:val="22"/>
                <w:lang w:val="cs-CZ"/>
              </w:rPr>
            </w:pPr>
            <w:r w:rsidRPr="00BE010F">
              <w:rPr>
                <w:sz w:val="22"/>
                <w:szCs w:val="22"/>
                <w:lang w:val="cs-CZ"/>
              </w:rPr>
              <w:t>4</w:t>
            </w:r>
          </w:p>
        </w:tc>
        <w:tc>
          <w:tcPr>
            <w:tcW w:w="1119" w:type="dxa"/>
            <w:tcBorders>
              <w:top w:val="nil"/>
              <w:left w:val="nil"/>
              <w:bottom w:val="single" w:sz="4" w:space="0" w:color="auto"/>
              <w:right w:val="single" w:sz="4" w:space="0" w:color="auto"/>
            </w:tcBorders>
            <w:shd w:val="clear" w:color="auto" w:fill="auto"/>
            <w:noWrap/>
          </w:tcPr>
          <w:p w14:paraId="22D7DEAF" w14:textId="77777777" w:rsidR="002A6D00" w:rsidRPr="00BE010F" w:rsidRDefault="002A6D00" w:rsidP="001D351E">
            <w:pPr>
              <w:rPr>
                <w:sz w:val="22"/>
                <w:szCs w:val="22"/>
                <w:lang w:val="cs-CZ"/>
              </w:rPr>
            </w:pPr>
            <w:r w:rsidRPr="00BE010F">
              <w:rPr>
                <w:sz w:val="22"/>
                <w:szCs w:val="22"/>
                <w:lang w:val="cs-CZ"/>
              </w:rPr>
              <w:t>43833560</w:t>
            </w:r>
          </w:p>
        </w:tc>
        <w:tc>
          <w:tcPr>
            <w:tcW w:w="4111" w:type="dxa"/>
            <w:tcBorders>
              <w:top w:val="nil"/>
              <w:left w:val="nil"/>
              <w:bottom w:val="single" w:sz="4" w:space="0" w:color="auto"/>
              <w:right w:val="single" w:sz="4" w:space="0" w:color="auto"/>
            </w:tcBorders>
            <w:shd w:val="clear" w:color="auto" w:fill="auto"/>
          </w:tcPr>
          <w:p w14:paraId="4E86B3B8" w14:textId="77777777" w:rsidR="002A6D00" w:rsidRPr="00BE010F" w:rsidRDefault="002A6D00" w:rsidP="001D351E">
            <w:pPr>
              <w:rPr>
                <w:sz w:val="22"/>
                <w:szCs w:val="22"/>
                <w:lang w:val="cs-CZ"/>
              </w:rPr>
            </w:pPr>
            <w:r w:rsidRPr="00BE010F">
              <w:rPr>
                <w:sz w:val="22"/>
                <w:szCs w:val="22"/>
                <w:lang w:val="cs-CZ"/>
              </w:rPr>
              <w:t>Mezinárodní testování drůbeže, s. p.</w:t>
            </w:r>
          </w:p>
        </w:tc>
        <w:tc>
          <w:tcPr>
            <w:tcW w:w="1984" w:type="dxa"/>
            <w:tcBorders>
              <w:top w:val="nil"/>
              <w:left w:val="nil"/>
              <w:bottom w:val="single" w:sz="4" w:space="0" w:color="auto"/>
              <w:right w:val="single" w:sz="4" w:space="0" w:color="auto"/>
            </w:tcBorders>
            <w:shd w:val="clear" w:color="auto" w:fill="auto"/>
            <w:noWrap/>
          </w:tcPr>
          <w:p w14:paraId="20A97303" w14:textId="77777777" w:rsidR="002A6D00" w:rsidRPr="00BE010F" w:rsidRDefault="002A6D00" w:rsidP="001D351E">
            <w:pPr>
              <w:rPr>
                <w:sz w:val="22"/>
                <w:szCs w:val="22"/>
                <w:lang w:val="cs-CZ"/>
              </w:rPr>
            </w:pPr>
            <w:r w:rsidRPr="00BE010F">
              <w:rPr>
                <w:sz w:val="22"/>
                <w:szCs w:val="22"/>
                <w:lang w:val="cs-CZ"/>
              </w:rPr>
              <w:t>Ústrašice 63</w:t>
            </w:r>
          </w:p>
        </w:tc>
        <w:tc>
          <w:tcPr>
            <w:tcW w:w="1275" w:type="dxa"/>
            <w:tcBorders>
              <w:top w:val="nil"/>
              <w:left w:val="nil"/>
              <w:bottom w:val="single" w:sz="4" w:space="0" w:color="auto"/>
              <w:right w:val="single" w:sz="4" w:space="0" w:color="auto"/>
            </w:tcBorders>
            <w:shd w:val="clear" w:color="auto" w:fill="auto"/>
            <w:noWrap/>
          </w:tcPr>
          <w:p w14:paraId="1FADF36A" w14:textId="77777777" w:rsidR="002A6D00" w:rsidRPr="00BE010F" w:rsidRDefault="002A6D00" w:rsidP="001D351E">
            <w:pPr>
              <w:rPr>
                <w:sz w:val="22"/>
                <w:szCs w:val="22"/>
                <w:lang w:val="cs-CZ"/>
              </w:rPr>
            </w:pPr>
            <w:r w:rsidRPr="00BE010F">
              <w:rPr>
                <w:sz w:val="22"/>
                <w:szCs w:val="22"/>
                <w:lang w:val="cs-CZ"/>
              </w:rPr>
              <w:t>Ústrašice</w:t>
            </w:r>
          </w:p>
        </w:tc>
        <w:tc>
          <w:tcPr>
            <w:tcW w:w="860" w:type="dxa"/>
            <w:tcBorders>
              <w:top w:val="nil"/>
              <w:left w:val="nil"/>
              <w:bottom w:val="single" w:sz="4" w:space="0" w:color="auto"/>
              <w:right w:val="single" w:sz="4" w:space="0" w:color="auto"/>
            </w:tcBorders>
            <w:shd w:val="clear" w:color="auto" w:fill="auto"/>
            <w:noWrap/>
          </w:tcPr>
          <w:p w14:paraId="6F5FDB42" w14:textId="77777777" w:rsidR="002A6D00" w:rsidRPr="00BE010F" w:rsidRDefault="002A6D00" w:rsidP="001D351E">
            <w:pPr>
              <w:rPr>
                <w:sz w:val="22"/>
                <w:szCs w:val="22"/>
                <w:lang w:val="cs-CZ"/>
              </w:rPr>
            </w:pPr>
            <w:r w:rsidRPr="00BE010F">
              <w:rPr>
                <w:sz w:val="22"/>
                <w:szCs w:val="22"/>
                <w:lang w:val="cs-CZ"/>
              </w:rPr>
              <w:t>390 02</w:t>
            </w:r>
          </w:p>
        </w:tc>
      </w:tr>
    </w:tbl>
    <w:p w14:paraId="71EF9752" w14:textId="77777777" w:rsidR="007B34F2" w:rsidRPr="00BE010F" w:rsidRDefault="007B34F2" w:rsidP="007B34F2">
      <w:pPr>
        <w:widowControl w:val="0"/>
        <w:autoSpaceDE w:val="0"/>
        <w:autoSpaceDN w:val="0"/>
        <w:adjustRightInd w:val="0"/>
        <w:spacing w:before="120" w:line="276" w:lineRule="auto"/>
        <w:jc w:val="both"/>
        <w:rPr>
          <w:sz w:val="22"/>
          <w:szCs w:val="22"/>
          <w:lang w:val="cs-CZ"/>
        </w:rPr>
      </w:pPr>
    </w:p>
    <w:p w14:paraId="0F8D17BB" w14:textId="77777777" w:rsidR="004B5E4F" w:rsidRPr="00BE010F" w:rsidRDefault="004B5E4F" w:rsidP="007B34F2">
      <w:pPr>
        <w:widowControl w:val="0"/>
        <w:autoSpaceDE w:val="0"/>
        <w:autoSpaceDN w:val="0"/>
        <w:adjustRightInd w:val="0"/>
        <w:spacing w:before="120" w:after="120" w:line="276" w:lineRule="auto"/>
        <w:ind w:left="709"/>
        <w:jc w:val="both"/>
        <w:rPr>
          <w:sz w:val="22"/>
          <w:szCs w:val="22"/>
          <w:lang w:val="cs-CZ"/>
        </w:rPr>
      </w:pPr>
      <w:r w:rsidRPr="00BE010F">
        <w:rPr>
          <w:sz w:val="22"/>
          <w:szCs w:val="22"/>
          <w:lang w:val="cs-CZ"/>
        </w:rPr>
        <w:t xml:space="preserve">Centrální zadavatel uzavírá </w:t>
      </w:r>
      <w:r w:rsidR="00887A09" w:rsidRPr="00BE010F">
        <w:rPr>
          <w:sz w:val="22"/>
          <w:szCs w:val="22"/>
          <w:lang w:val="cs-CZ"/>
        </w:rPr>
        <w:t>R</w:t>
      </w:r>
      <w:r w:rsidR="007B34F2" w:rsidRPr="00BE010F">
        <w:rPr>
          <w:sz w:val="22"/>
          <w:szCs w:val="22"/>
          <w:lang w:val="cs-CZ"/>
        </w:rPr>
        <w:t>ámcovou dohodu</w:t>
      </w:r>
      <w:r w:rsidRPr="00BE010F">
        <w:rPr>
          <w:sz w:val="22"/>
          <w:szCs w:val="22"/>
          <w:lang w:val="cs-CZ"/>
        </w:rPr>
        <w:t xml:space="preserve"> jménem svým a na svůj účet a dále na účet jednotlivých výše uvedených </w:t>
      </w:r>
      <w:r w:rsidR="003D7C24" w:rsidRPr="00BE010F">
        <w:rPr>
          <w:sz w:val="22"/>
          <w:szCs w:val="22"/>
          <w:lang w:val="cs-CZ"/>
        </w:rPr>
        <w:t>pověřujících zadavatelů</w:t>
      </w:r>
      <w:r w:rsidRPr="00BE010F">
        <w:rPr>
          <w:sz w:val="22"/>
          <w:szCs w:val="22"/>
          <w:lang w:val="cs-CZ"/>
        </w:rPr>
        <w:t>. Centrální zadavatel a jedn</w:t>
      </w:r>
      <w:r w:rsidR="00CB090A" w:rsidRPr="00BE010F">
        <w:rPr>
          <w:sz w:val="22"/>
          <w:szCs w:val="22"/>
          <w:lang w:val="cs-CZ"/>
        </w:rPr>
        <w:t xml:space="preserve">otliví </w:t>
      </w:r>
      <w:r w:rsidR="003D7C24" w:rsidRPr="00BE010F">
        <w:rPr>
          <w:sz w:val="22"/>
          <w:szCs w:val="22"/>
          <w:lang w:val="cs-CZ"/>
        </w:rPr>
        <w:t xml:space="preserve">pověřující zadavatelé </w:t>
      </w:r>
      <w:r w:rsidRPr="00BE010F">
        <w:rPr>
          <w:sz w:val="22"/>
          <w:szCs w:val="22"/>
          <w:lang w:val="cs-CZ"/>
        </w:rPr>
        <w:t xml:space="preserve">pro účely </w:t>
      </w:r>
      <w:r w:rsidR="00887A09" w:rsidRPr="00BE010F">
        <w:rPr>
          <w:sz w:val="22"/>
          <w:szCs w:val="22"/>
          <w:lang w:val="cs-CZ"/>
        </w:rPr>
        <w:t>R</w:t>
      </w:r>
      <w:r w:rsidR="00CB090A" w:rsidRPr="00BE010F">
        <w:rPr>
          <w:sz w:val="22"/>
          <w:szCs w:val="22"/>
          <w:lang w:val="cs-CZ"/>
        </w:rPr>
        <w:t>ámcové dohody</w:t>
      </w:r>
      <w:r w:rsidRPr="00BE010F">
        <w:rPr>
          <w:sz w:val="22"/>
          <w:szCs w:val="22"/>
          <w:lang w:val="cs-CZ"/>
        </w:rPr>
        <w:t xml:space="preserve"> dále </w:t>
      </w:r>
      <w:r w:rsidR="00203C9E" w:rsidRPr="00BE010F">
        <w:rPr>
          <w:sz w:val="22"/>
          <w:szCs w:val="22"/>
          <w:lang w:val="cs-CZ"/>
        </w:rPr>
        <w:t xml:space="preserve">též jako </w:t>
      </w:r>
      <w:r w:rsidRPr="00BE010F">
        <w:rPr>
          <w:b/>
          <w:i/>
          <w:sz w:val="22"/>
          <w:szCs w:val="22"/>
          <w:lang w:val="cs-CZ"/>
        </w:rPr>
        <w:t>„Účastník“</w:t>
      </w:r>
      <w:r w:rsidRPr="00BE010F">
        <w:rPr>
          <w:sz w:val="22"/>
          <w:szCs w:val="22"/>
          <w:lang w:val="cs-CZ"/>
        </w:rPr>
        <w:t xml:space="preserve"> či </w:t>
      </w:r>
      <w:r w:rsidRPr="00BE010F">
        <w:rPr>
          <w:b/>
          <w:i/>
          <w:sz w:val="22"/>
          <w:szCs w:val="22"/>
          <w:lang w:val="cs-CZ"/>
        </w:rPr>
        <w:t>„Účastníci“</w:t>
      </w:r>
      <w:r w:rsidRPr="00BE010F">
        <w:rPr>
          <w:sz w:val="22"/>
          <w:szCs w:val="22"/>
          <w:lang w:val="cs-CZ"/>
        </w:rPr>
        <w:t>.</w:t>
      </w:r>
    </w:p>
    <w:p w14:paraId="32D42CFD" w14:textId="77777777" w:rsidR="006E5CA4" w:rsidRPr="00BE010F" w:rsidRDefault="006E5CA4" w:rsidP="001A5C06">
      <w:pPr>
        <w:widowControl w:val="0"/>
        <w:numPr>
          <w:ilvl w:val="1"/>
          <w:numId w:val="1"/>
        </w:numPr>
        <w:tabs>
          <w:tab w:val="clear" w:pos="1080"/>
        </w:tabs>
        <w:autoSpaceDE w:val="0"/>
        <w:autoSpaceDN w:val="0"/>
        <w:adjustRightInd w:val="0"/>
        <w:spacing w:before="120" w:after="120" w:line="276" w:lineRule="auto"/>
        <w:ind w:left="709" w:hanging="709"/>
        <w:jc w:val="both"/>
        <w:rPr>
          <w:sz w:val="22"/>
          <w:szCs w:val="22"/>
          <w:lang w:val="cs-CZ"/>
        </w:rPr>
      </w:pPr>
      <w:r w:rsidRPr="00BE010F">
        <w:rPr>
          <w:sz w:val="22"/>
          <w:szCs w:val="22"/>
          <w:lang w:val="cs-CZ"/>
        </w:rPr>
        <w:t>Pojmy s velkými počátečními písmeny definované v</w:t>
      </w:r>
      <w:r w:rsidR="00CB090A" w:rsidRPr="00BE010F">
        <w:rPr>
          <w:sz w:val="22"/>
          <w:szCs w:val="22"/>
          <w:lang w:val="cs-CZ"/>
        </w:rPr>
        <w:t> Rámcové dohodě</w:t>
      </w:r>
      <w:r w:rsidRPr="00BE010F">
        <w:rPr>
          <w:sz w:val="22"/>
          <w:szCs w:val="22"/>
          <w:lang w:val="cs-CZ"/>
        </w:rPr>
        <w:t xml:space="preserve"> budou mít význam, jenž je jim v</w:t>
      </w:r>
      <w:r w:rsidR="00CB090A" w:rsidRPr="00BE010F">
        <w:rPr>
          <w:sz w:val="22"/>
          <w:szCs w:val="22"/>
          <w:lang w:val="cs-CZ"/>
        </w:rPr>
        <w:t> Rámcové dohodě</w:t>
      </w:r>
      <w:r w:rsidRPr="00BE010F">
        <w:rPr>
          <w:sz w:val="22"/>
          <w:szCs w:val="22"/>
          <w:lang w:val="cs-CZ"/>
        </w:rPr>
        <w:t>, včetně jejích příloh a dodatků, připisován. Pro vyloučení jakýchkoliv pochybností se Smluvní strany dále dohodly, že:</w:t>
      </w:r>
    </w:p>
    <w:p w14:paraId="10CEA767" w14:textId="77777777" w:rsidR="006E5CA4" w:rsidRPr="00BE010F" w:rsidRDefault="006E5CA4" w:rsidP="009E30B5">
      <w:pPr>
        <w:pStyle w:val="Nadpis3"/>
        <w:keepNext w:val="0"/>
        <w:numPr>
          <w:ilvl w:val="0"/>
          <w:numId w:val="7"/>
        </w:numPr>
        <w:spacing w:before="120" w:after="0" w:line="276" w:lineRule="auto"/>
        <w:ind w:left="1418" w:hanging="425"/>
        <w:jc w:val="both"/>
        <w:rPr>
          <w:rFonts w:ascii="Times New Roman" w:hAnsi="Times New Roman"/>
          <w:b w:val="0"/>
          <w:bCs w:val="0"/>
          <w:sz w:val="22"/>
          <w:szCs w:val="22"/>
          <w:lang w:val="cs-CZ"/>
        </w:rPr>
      </w:pPr>
      <w:bookmarkStart w:id="0" w:name="_Toc335318128"/>
      <w:bookmarkStart w:id="1" w:name="_Toc335318211"/>
      <w:bookmarkStart w:id="2" w:name="_Toc343752910"/>
      <w:bookmarkStart w:id="3" w:name="_Toc343753082"/>
      <w:bookmarkStart w:id="4" w:name="_Toc352420576"/>
      <w:bookmarkStart w:id="5" w:name="_Toc367801444"/>
      <w:bookmarkStart w:id="6" w:name="_Toc393382974"/>
      <w:bookmarkStart w:id="7" w:name="_Toc393382981"/>
      <w:bookmarkStart w:id="8" w:name="_Toc393383003"/>
      <w:bookmarkStart w:id="9" w:name="_Toc393383066"/>
      <w:bookmarkStart w:id="10" w:name="_Toc393385321"/>
      <w:bookmarkStart w:id="11" w:name="_Toc393705272"/>
      <w:bookmarkStart w:id="12" w:name="_Toc394411797"/>
      <w:bookmarkStart w:id="13" w:name="_Toc394479140"/>
      <w:bookmarkStart w:id="14" w:name="_Toc394483019"/>
      <w:bookmarkStart w:id="15" w:name="_Toc396417850"/>
      <w:r w:rsidRPr="00BE010F">
        <w:rPr>
          <w:rFonts w:ascii="Times New Roman" w:hAnsi="Times New Roman"/>
          <w:b w:val="0"/>
          <w:bCs w:val="0"/>
          <w:sz w:val="22"/>
          <w:szCs w:val="22"/>
          <w:lang w:val="cs-CZ"/>
        </w:rPr>
        <w:t xml:space="preserve">v případě jakékoliv nejistoty ohledně výkladu ustanovení </w:t>
      </w:r>
      <w:r w:rsidR="00CB090A" w:rsidRPr="00BE010F">
        <w:rPr>
          <w:rFonts w:ascii="Times New Roman" w:hAnsi="Times New Roman"/>
          <w:b w:val="0"/>
          <w:bCs w:val="0"/>
          <w:sz w:val="22"/>
          <w:szCs w:val="22"/>
          <w:lang w:val="cs-CZ"/>
        </w:rPr>
        <w:t>Rámcové dohody</w:t>
      </w:r>
      <w:r w:rsidRPr="00BE010F">
        <w:rPr>
          <w:rFonts w:ascii="Times New Roman" w:hAnsi="Times New Roman"/>
          <w:b w:val="0"/>
          <w:bCs w:val="0"/>
          <w:sz w:val="22"/>
          <w:szCs w:val="22"/>
          <w:lang w:val="cs-CZ"/>
        </w:rPr>
        <w:t xml:space="preserve"> budou tato ustanovení vykládána tak, aby v co nejširší míře zohledňovala účel zadávacího řízení Veřejné zakázky vyjádřený zadávací dokumentací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2F8C473" w14:textId="77777777" w:rsidR="006E5CA4" w:rsidRPr="00BE010F" w:rsidRDefault="005D7B86" w:rsidP="009E30B5">
      <w:pPr>
        <w:widowControl w:val="0"/>
        <w:numPr>
          <w:ilvl w:val="0"/>
          <w:numId w:val="7"/>
        </w:numPr>
        <w:autoSpaceDE w:val="0"/>
        <w:autoSpaceDN w:val="0"/>
        <w:adjustRightInd w:val="0"/>
        <w:spacing w:before="120" w:line="276" w:lineRule="auto"/>
        <w:ind w:left="1418" w:hanging="425"/>
        <w:jc w:val="both"/>
        <w:rPr>
          <w:sz w:val="22"/>
          <w:szCs w:val="22"/>
          <w:lang w:val="cs-CZ"/>
        </w:rPr>
      </w:pPr>
      <w:bookmarkStart w:id="16" w:name="_Toc393382977"/>
      <w:bookmarkStart w:id="17" w:name="_Toc393382984"/>
      <w:bookmarkStart w:id="18" w:name="_Toc393383006"/>
      <w:bookmarkStart w:id="19" w:name="_Toc393383069"/>
      <w:bookmarkStart w:id="20" w:name="_Toc393385324"/>
      <w:bookmarkStart w:id="21" w:name="_Toc393705275"/>
      <w:bookmarkStart w:id="22" w:name="_Toc394411800"/>
      <w:bookmarkStart w:id="23" w:name="_Toc394479143"/>
      <w:bookmarkStart w:id="24" w:name="_Toc394483022"/>
      <w:bookmarkStart w:id="25" w:name="_Toc396417852"/>
      <w:r w:rsidRPr="00BE010F">
        <w:rPr>
          <w:bCs/>
          <w:sz w:val="22"/>
          <w:szCs w:val="22"/>
          <w:lang w:val="cs-CZ"/>
        </w:rPr>
        <w:t xml:space="preserve">Poskytovatel </w:t>
      </w:r>
      <w:r w:rsidR="006E5CA4" w:rsidRPr="00BE010F">
        <w:rPr>
          <w:bCs/>
          <w:sz w:val="22"/>
          <w:szCs w:val="22"/>
          <w:lang w:val="cs-CZ"/>
        </w:rPr>
        <w:t xml:space="preserve">je vázán svou nabídkou předloženou </w:t>
      </w:r>
      <w:r w:rsidR="001A5C06" w:rsidRPr="00BE010F">
        <w:rPr>
          <w:bCs/>
          <w:sz w:val="22"/>
          <w:szCs w:val="22"/>
          <w:lang w:val="cs-CZ"/>
        </w:rPr>
        <w:t>Centrálnímu zadavateli</w:t>
      </w:r>
      <w:r w:rsidR="006E5CA4" w:rsidRPr="00BE010F">
        <w:rPr>
          <w:bCs/>
          <w:sz w:val="22"/>
          <w:szCs w:val="22"/>
          <w:lang w:val="cs-CZ"/>
        </w:rPr>
        <w:t xml:space="preserve"> v rámci zadávacího řízení Veřejné zakázky, která se pro úpravu vzájemných vztahů vyplývajících z této </w:t>
      </w:r>
      <w:r w:rsidR="00CB090A" w:rsidRPr="00BE010F">
        <w:rPr>
          <w:bCs/>
          <w:sz w:val="22"/>
          <w:szCs w:val="22"/>
          <w:lang w:val="cs-CZ"/>
        </w:rPr>
        <w:t>Rámcové dohody</w:t>
      </w:r>
      <w:r w:rsidR="006E5CA4" w:rsidRPr="00BE010F">
        <w:rPr>
          <w:bCs/>
          <w:sz w:val="22"/>
          <w:szCs w:val="22"/>
          <w:lang w:val="cs-CZ"/>
        </w:rPr>
        <w:t xml:space="preserve"> použije subsidiárně</w:t>
      </w:r>
      <w:r w:rsidR="006234E7" w:rsidRPr="00BE010F">
        <w:rPr>
          <w:bCs/>
          <w:sz w:val="22"/>
          <w:szCs w:val="22"/>
          <w:lang w:val="cs-CZ"/>
        </w:rPr>
        <w:t>;</w:t>
      </w:r>
      <w:bookmarkEnd w:id="16"/>
      <w:bookmarkEnd w:id="17"/>
      <w:bookmarkEnd w:id="18"/>
      <w:bookmarkEnd w:id="19"/>
      <w:bookmarkEnd w:id="20"/>
      <w:bookmarkEnd w:id="21"/>
      <w:bookmarkEnd w:id="22"/>
      <w:bookmarkEnd w:id="23"/>
      <w:bookmarkEnd w:id="24"/>
      <w:bookmarkEnd w:id="25"/>
    </w:p>
    <w:p w14:paraId="7C956C28" w14:textId="77777777" w:rsidR="006234E7" w:rsidRPr="00BE010F" w:rsidRDefault="00012D20" w:rsidP="009E30B5">
      <w:pPr>
        <w:widowControl w:val="0"/>
        <w:numPr>
          <w:ilvl w:val="0"/>
          <w:numId w:val="7"/>
        </w:numPr>
        <w:autoSpaceDE w:val="0"/>
        <w:autoSpaceDN w:val="0"/>
        <w:adjustRightInd w:val="0"/>
        <w:spacing w:before="120" w:line="276" w:lineRule="auto"/>
        <w:ind w:left="1418" w:hanging="425"/>
        <w:jc w:val="both"/>
        <w:rPr>
          <w:bCs/>
          <w:sz w:val="22"/>
          <w:szCs w:val="22"/>
          <w:lang w:val="cs-CZ"/>
        </w:rPr>
      </w:pPr>
      <w:r w:rsidRPr="00BE010F">
        <w:rPr>
          <w:bCs/>
          <w:sz w:val="22"/>
          <w:szCs w:val="22"/>
          <w:lang w:val="cs-CZ"/>
        </w:rPr>
        <w:t>u</w:t>
      </w:r>
      <w:r w:rsidR="006234E7" w:rsidRPr="00BE010F">
        <w:rPr>
          <w:bCs/>
          <w:sz w:val="22"/>
          <w:szCs w:val="22"/>
          <w:lang w:val="cs-CZ"/>
        </w:rPr>
        <w:t xml:space="preserve">stanovení </w:t>
      </w:r>
      <w:r w:rsidRPr="00BE010F">
        <w:rPr>
          <w:bCs/>
          <w:sz w:val="22"/>
          <w:szCs w:val="22"/>
          <w:lang w:val="cs-CZ"/>
        </w:rPr>
        <w:t>R</w:t>
      </w:r>
      <w:r w:rsidR="00CB090A" w:rsidRPr="00BE010F">
        <w:rPr>
          <w:bCs/>
          <w:sz w:val="22"/>
          <w:szCs w:val="22"/>
          <w:lang w:val="cs-CZ"/>
        </w:rPr>
        <w:t>ámcové dohody</w:t>
      </w:r>
      <w:r w:rsidR="006234E7" w:rsidRPr="00BE010F">
        <w:rPr>
          <w:bCs/>
          <w:sz w:val="22"/>
          <w:szCs w:val="22"/>
          <w:lang w:val="cs-CZ"/>
        </w:rPr>
        <w:t xml:space="preserve"> a jednotlivých </w:t>
      </w:r>
      <w:r w:rsidRPr="00BE010F">
        <w:rPr>
          <w:bCs/>
          <w:sz w:val="22"/>
          <w:szCs w:val="22"/>
          <w:lang w:val="cs-CZ"/>
        </w:rPr>
        <w:t>D</w:t>
      </w:r>
      <w:r w:rsidR="006234E7" w:rsidRPr="00BE010F">
        <w:rPr>
          <w:bCs/>
          <w:sz w:val="22"/>
          <w:szCs w:val="22"/>
          <w:lang w:val="cs-CZ"/>
        </w:rPr>
        <w:t xml:space="preserve">ílčích smluv </w:t>
      </w:r>
      <w:r w:rsidR="008B72E2" w:rsidRPr="00BE010F">
        <w:rPr>
          <w:bCs/>
          <w:sz w:val="22"/>
          <w:szCs w:val="22"/>
          <w:lang w:val="cs-CZ"/>
        </w:rPr>
        <w:t xml:space="preserve">(jak definováno níže) </w:t>
      </w:r>
      <w:r w:rsidR="006234E7" w:rsidRPr="00BE010F">
        <w:rPr>
          <w:bCs/>
          <w:sz w:val="22"/>
          <w:szCs w:val="22"/>
          <w:lang w:val="cs-CZ"/>
        </w:rPr>
        <w:t>mají přednost před Obchodními podmínkami</w:t>
      </w:r>
      <w:r w:rsidRPr="00BE010F">
        <w:rPr>
          <w:bCs/>
          <w:sz w:val="22"/>
          <w:szCs w:val="22"/>
          <w:lang w:val="cs-CZ"/>
        </w:rPr>
        <w:t xml:space="preserve"> Poskytovatele dle </w:t>
      </w:r>
      <w:r w:rsidR="001669BB" w:rsidRPr="00BE010F">
        <w:rPr>
          <w:bCs/>
          <w:sz w:val="22"/>
          <w:szCs w:val="22"/>
          <w:lang w:val="cs-CZ"/>
        </w:rPr>
        <w:t xml:space="preserve">Přílohy </w:t>
      </w:r>
      <w:r w:rsidRPr="00BE010F">
        <w:rPr>
          <w:bCs/>
          <w:sz w:val="22"/>
          <w:szCs w:val="22"/>
          <w:lang w:val="cs-CZ"/>
        </w:rPr>
        <w:t>č. 3</w:t>
      </w:r>
      <w:r w:rsidR="00CB090A" w:rsidRPr="00BE010F">
        <w:rPr>
          <w:bCs/>
          <w:sz w:val="22"/>
          <w:szCs w:val="22"/>
          <w:lang w:val="cs-CZ"/>
        </w:rPr>
        <w:t xml:space="preserve"> R</w:t>
      </w:r>
      <w:r w:rsidR="00FD537B" w:rsidRPr="00BE010F">
        <w:rPr>
          <w:bCs/>
          <w:sz w:val="22"/>
          <w:szCs w:val="22"/>
          <w:lang w:val="cs-CZ"/>
        </w:rPr>
        <w:t>D</w:t>
      </w:r>
      <w:r w:rsidR="006234E7" w:rsidRPr="00BE010F">
        <w:rPr>
          <w:bCs/>
          <w:sz w:val="22"/>
          <w:szCs w:val="22"/>
          <w:lang w:val="cs-CZ"/>
        </w:rPr>
        <w:t>.</w:t>
      </w:r>
    </w:p>
    <w:p w14:paraId="0B632874" w14:textId="77777777" w:rsidR="00217C97" w:rsidRPr="00BE010F" w:rsidRDefault="00217C97" w:rsidP="001A5C06">
      <w:pPr>
        <w:widowControl w:val="0"/>
        <w:numPr>
          <w:ilvl w:val="1"/>
          <w:numId w:val="1"/>
        </w:numPr>
        <w:tabs>
          <w:tab w:val="clear" w:pos="1080"/>
        </w:tabs>
        <w:autoSpaceDE w:val="0"/>
        <w:autoSpaceDN w:val="0"/>
        <w:adjustRightInd w:val="0"/>
        <w:spacing w:before="120" w:line="276" w:lineRule="auto"/>
        <w:ind w:left="709" w:hanging="709"/>
        <w:jc w:val="both"/>
        <w:rPr>
          <w:sz w:val="22"/>
          <w:szCs w:val="22"/>
          <w:lang w:val="cs-CZ"/>
        </w:rPr>
      </w:pPr>
      <w:r w:rsidRPr="00BE010F">
        <w:rPr>
          <w:sz w:val="22"/>
          <w:szCs w:val="22"/>
          <w:lang w:val="cs-CZ" w:eastAsia="cs-CZ"/>
        </w:rPr>
        <w:t xml:space="preserve">Smluvní strany prohlašují, že osoby podepisující tuto </w:t>
      </w:r>
      <w:r w:rsidR="008B72E2" w:rsidRPr="00BE010F">
        <w:rPr>
          <w:sz w:val="22"/>
          <w:szCs w:val="22"/>
          <w:lang w:val="cs-CZ" w:eastAsia="cs-CZ"/>
        </w:rPr>
        <w:t>R</w:t>
      </w:r>
      <w:r w:rsidR="00CB090A" w:rsidRPr="00BE010F">
        <w:rPr>
          <w:sz w:val="22"/>
          <w:szCs w:val="22"/>
          <w:lang w:val="cs-CZ" w:eastAsia="cs-CZ"/>
        </w:rPr>
        <w:t>ámcovou dohodu</w:t>
      </w:r>
      <w:r w:rsidRPr="00BE010F">
        <w:rPr>
          <w:sz w:val="22"/>
          <w:szCs w:val="22"/>
          <w:lang w:val="cs-CZ" w:eastAsia="cs-CZ"/>
        </w:rPr>
        <w:t xml:space="preserve"> jsou k tomuto právnímu jednání oprávněny.</w:t>
      </w:r>
    </w:p>
    <w:p w14:paraId="7613AF99" w14:textId="77777777" w:rsidR="00166BD4" w:rsidRPr="00BE010F" w:rsidRDefault="00166BD4" w:rsidP="001A5C06">
      <w:pPr>
        <w:widowControl w:val="0"/>
        <w:numPr>
          <w:ilvl w:val="1"/>
          <w:numId w:val="1"/>
        </w:numPr>
        <w:tabs>
          <w:tab w:val="clear" w:pos="1080"/>
        </w:tabs>
        <w:autoSpaceDE w:val="0"/>
        <w:autoSpaceDN w:val="0"/>
        <w:adjustRightInd w:val="0"/>
        <w:spacing w:before="120" w:line="276" w:lineRule="auto"/>
        <w:ind w:left="709" w:hanging="709"/>
        <w:jc w:val="both"/>
        <w:rPr>
          <w:sz w:val="22"/>
          <w:szCs w:val="22"/>
          <w:lang w:val="cs-CZ" w:eastAsia="cs-CZ"/>
        </w:rPr>
      </w:pPr>
      <w:r w:rsidRPr="00BE010F">
        <w:rPr>
          <w:sz w:val="22"/>
          <w:szCs w:val="22"/>
          <w:lang w:val="cs-CZ" w:eastAsia="cs-CZ"/>
        </w:rPr>
        <w:t>Smluvní strany prohlašují, že</w:t>
      </w:r>
      <w:r w:rsidR="00CB090A" w:rsidRPr="00BE010F">
        <w:rPr>
          <w:sz w:val="22"/>
          <w:szCs w:val="22"/>
          <w:lang w:val="cs-CZ" w:eastAsia="cs-CZ"/>
        </w:rPr>
        <w:t xml:space="preserve"> údaje uvedené v Rámcové dohodě</w:t>
      </w:r>
      <w:r w:rsidRPr="00BE010F">
        <w:rPr>
          <w:sz w:val="22"/>
          <w:szCs w:val="22"/>
          <w:lang w:val="cs-CZ" w:eastAsia="cs-CZ"/>
        </w:rPr>
        <w:t xml:space="preserve"> a taktéž oprávnění k podnikání Poskytovatele jsou v souladu s právní skutečností</w:t>
      </w:r>
      <w:r w:rsidR="00CB090A" w:rsidRPr="00BE010F">
        <w:rPr>
          <w:sz w:val="22"/>
          <w:szCs w:val="22"/>
          <w:lang w:val="cs-CZ" w:eastAsia="cs-CZ"/>
        </w:rPr>
        <w:t xml:space="preserve"> v době uzavření Rámcové dohody</w:t>
      </w:r>
      <w:r w:rsidRPr="00BE010F">
        <w:rPr>
          <w:sz w:val="22"/>
          <w:szCs w:val="22"/>
          <w:lang w:val="cs-CZ" w:eastAsia="cs-CZ"/>
        </w:rPr>
        <w:t>. Smluvní strany se zavazují, že změny dotčených údajů uve</w:t>
      </w:r>
      <w:r w:rsidR="00CB090A" w:rsidRPr="00BE010F">
        <w:rPr>
          <w:sz w:val="22"/>
          <w:szCs w:val="22"/>
          <w:lang w:val="cs-CZ" w:eastAsia="cs-CZ"/>
        </w:rPr>
        <w:t>dených v záhlaví Rámcové dohody</w:t>
      </w:r>
      <w:r w:rsidRPr="00BE010F">
        <w:rPr>
          <w:sz w:val="22"/>
          <w:szCs w:val="22"/>
          <w:lang w:val="cs-CZ" w:eastAsia="cs-CZ"/>
        </w:rPr>
        <w:t xml:space="preserve"> oznámí písemně bez prodlení druhé </w:t>
      </w:r>
      <w:r w:rsidR="008D2B23" w:rsidRPr="00BE010F">
        <w:rPr>
          <w:sz w:val="22"/>
          <w:szCs w:val="22"/>
          <w:lang w:val="cs-CZ" w:eastAsia="cs-CZ"/>
        </w:rPr>
        <w:t>S</w:t>
      </w:r>
      <w:r w:rsidRPr="00BE010F">
        <w:rPr>
          <w:sz w:val="22"/>
          <w:szCs w:val="22"/>
          <w:lang w:val="cs-CZ" w:eastAsia="cs-CZ"/>
        </w:rPr>
        <w:t>mluvní straně.</w:t>
      </w:r>
    </w:p>
    <w:p w14:paraId="6C446908" w14:textId="77777777" w:rsidR="00DF74D6" w:rsidRPr="00BE010F" w:rsidRDefault="00166BD4" w:rsidP="00FD537B">
      <w:pPr>
        <w:widowControl w:val="0"/>
        <w:numPr>
          <w:ilvl w:val="1"/>
          <w:numId w:val="1"/>
        </w:numPr>
        <w:tabs>
          <w:tab w:val="clear" w:pos="1080"/>
        </w:tabs>
        <w:autoSpaceDE w:val="0"/>
        <w:autoSpaceDN w:val="0"/>
        <w:adjustRightInd w:val="0"/>
        <w:spacing w:before="120" w:line="276" w:lineRule="auto"/>
        <w:ind w:left="709" w:hanging="709"/>
        <w:jc w:val="both"/>
        <w:rPr>
          <w:sz w:val="22"/>
          <w:szCs w:val="22"/>
          <w:lang w:val="cs-CZ"/>
        </w:rPr>
      </w:pPr>
      <w:r w:rsidRPr="00BE010F">
        <w:rPr>
          <w:sz w:val="22"/>
          <w:szCs w:val="22"/>
          <w:lang w:val="cs-CZ" w:eastAsia="cs-CZ"/>
        </w:rPr>
        <w:t>Všechny odkazy na právní</w:t>
      </w:r>
      <w:r w:rsidR="00CB090A" w:rsidRPr="00BE010F">
        <w:rPr>
          <w:sz w:val="22"/>
          <w:szCs w:val="22"/>
          <w:lang w:val="cs-CZ" w:eastAsia="cs-CZ"/>
        </w:rPr>
        <w:t xml:space="preserve"> předpisy v této Rámcové dohodě</w:t>
      </w:r>
      <w:r w:rsidRPr="00BE010F">
        <w:rPr>
          <w:sz w:val="22"/>
          <w:szCs w:val="22"/>
          <w:lang w:val="cs-CZ" w:eastAsia="cs-CZ"/>
        </w:rPr>
        <w:t xml:space="preserve"> budou vykládány jako odkazy na právní předpisy v platném a účinném znění.</w:t>
      </w:r>
    </w:p>
    <w:p w14:paraId="177E39D7" w14:textId="77777777" w:rsidR="00C438E1" w:rsidRPr="00BE010F" w:rsidRDefault="00C438E1" w:rsidP="00A77BB4">
      <w:pPr>
        <w:pStyle w:val="Nadpis1"/>
      </w:pPr>
      <w:r w:rsidRPr="00BE010F">
        <w:lastRenderedPageBreak/>
        <w:t>Předmět veřejné zakázky</w:t>
      </w:r>
    </w:p>
    <w:p w14:paraId="607DB02A" w14:textId="77777777" w:rsidR="006D651C" w:rsidRPr="00BE010F" w:rsidRDefault="006D651C" w:rsidP="006D651C">
      <w:pPr>
        <w:pStyle w:val="Odstavecseseznamem"/>
        <w:widowControl w:val="0"/>
        <w:numPr>
          <w:ilvl w:val="0"/>
          <w:numId w:val="1"/>
        </w:numPr>
        <w:autoSpaceDE w:val="0"/>
        <w:autoSpaceDN w:val="0"/>
        <w:adjustRightInd w:val="0"/>
        <w:spacing w:before="120" w:line="276" w:lineRule="auto"/>
        <w:jc w:val="both"/>
        <w:rPr>
          <w:vanish/>
          <w:sz w:val="22"/>
          <w:szCs w:val="22"/>
          <w:lang w:val="cs-CZ" w:eastAsia="cs-CZ"/>
        </w:rPr>
      </w:pPr>
    </w:p>
    <w:p w14:paraId="50DC2AE6" w14:textId="77777777" w:rsidR="00C438E1" w:rsidRPr="00BE010F" w:rsidRDefault="00C438E1" w:rsidP="00C21E9F">
      <w:pPr>
        <w:pStyle w:val="text"/>
      </w:pPr>
      <w:bookmarkStart w:id="26" w:name="_Ref516585268"/>
      <w:r w:rsidRPr="00BE010F">
        <w:t>Předmětem plnění veřejné zakázky je poskytování hlasových a datových telekomunikačních služeb pro</w:t>
      </w:r>
      <w:r w:rsidR="00EF3C73" w:rsidRPr="00BE010F">
        <w:t>střednictvím mobilního operátora</w:t>
      </w:r>
      <w:r w:rsidRPr="00BE010F">
        <w:t>. Součástí plnění je zajištění všech činností souvisejících se zajištěním požadovaných služeb. Poskytováním telekomunikačních služeb prostřednictvím GSM sítě mobilního operátora se rozumí zejména poskytování mobilních telekomunikačních hlasových a datových služeb v následujícím rozsahu:</w:t>
      </w:r>
      <w:bookmarkEnd w:id="26"/>
    </w:p>
    <w:p w14:paraId="2966AC1F"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 xml:space="preserve">zajištění mobilních hlasových služeb, </w:t>
      </w:r>
    </w:p>
    <w:p w14:paraId="62E5F0AF"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 xml:space="preserve">zajištění mobilních datových služeb, </w:t>
      </w:r>
    </w:p>
    <w:p w14:paraId="2A4F5818"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maximální dostupnost a spolehlivost služby, garance dostupnosti služeb</w:t>
      </w:r>
      <w:r w:rsidR="00F943B2" w:rsidRPr="00BE010F">
        <w:rPr>
          <w:sz w:val="22"/>
          <w:szCs w:val="22"/>
          <w:lang w:val="cs-CZ"/>
        </w:rPr>
        <w:t>,</w:t>
      </w:r>
      <w:r w:rsidRPr="00BE010F">
        <w:rPr>
          <w:sz w:val="22"/>
          <w:szCs w:val="22"/>
          <w:lang w:val="cs-CZ"/>
        </w:rPr>
        <w:t xml:space="preserve"> </w:t>
      </w:r>
    </w:p>
    <w:p w14:paraId="40F3677C"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 xml:space="preserve">zajištění potřebného rozsahu telefonních čísel, </w:t>
      </w:r>
    </w:p>
    <w:p w14:paraId="54D5E6EC"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zabezpečení zákaznické podpory</w:t>
      </w:r>
      <w:r w:rsidR="00F943B2" w:rsidRPr="00BE010F">
        <w:rPr>
          <w:sz w:val="22"/>
          <w:szCs w:val="22"/>
          <w:lang w:val="cs-CZ"/>
        </w:rPr>
        <w:t>,</w:t>
      </w:r>
    </w:p>
    <w:p w14:paraId="2D08D4A3" w14:textId="77777777" w:rsidR="00C438E1" w:rsidRPr="00BE010F" w:rsidRDefault="00C438E1" w:rsidP="009E30B5">
      <w:pPr>
        <w:widowControl w:val="0"/>
        <w:numPr>
          <w:ilvl w:val="2"/>
          <w:numId w:val="5"/>
        </w:numPr>
        <w:autoSpaceDE w:val="0"/>
        <w:autoSpaceDN w:val="0"/>
        <w:adjustRightInd w:val="0"/>
        <w:spacing w:before="120" w:line="276" w:lineRule="auto"/>
        <w:ind w:left="1418" w:hanging="425"/>
        <w:jc w:val="both"/>
        <w:rPr>
          <w:sz w:val="22"/>
          <w:szCs w:val="22"/>
          <w:lang w:val="cs-CZ"/>
        </w:rPr>
      </w:pPr>
      <w:r w:rsidRPr="00BE010F">
        <w:rPr>
          <w:sz w:val="22"/>
          <w:szCs w:val="22"/>
          <w:lang w:val="cs-CZ"/>
        </w:rPr>
        <w:t xml:space="preserve">zabezpečení zákaznického servisu. </w:t>
      </w:r>
    </w:p>
    <w:p w14:paraId="46D23014" w14:textId="491AF731" w:rsidR="00C438E1" w:rsidRPr="00BE010F" w:rsidRDefault="00C438E1" w:rsidP="00C438E1">
      <w:pPr>
        <w:widowControl w:val="0"/>
        <w:autoSpaceDE w:val="0"/>
        <w:autoSpaceDN w:val="0"/>
        <w:adjustRightInd w:val="0"/>
        <w:spacing w:before="120" w:line="276" w:lineRule="auto"/>
        <w:ind w:left="709"/>
        <w:jc w:val="both"/>
        <w:rPr>
          <w:sz w:val="22"/>
          <w:szCs w:val="22"/>
          <w:lang w:val="cs-CZ"/>
        </w:rPr>
      </w:pPr>
      <w:r w:rsidRPr="00BE010F">
        <w:rPr>
          <w:sz w:val="22"/>
          <w:szCs w:val="22"/>
          <w:lang w:val="cs-CZ"/>
        </w:rPr>
        <w:t xml:space="preserve">(to vše dále souhrnně jen </w:t>
      </w:r>
      <w:r w:rsidR="00B26998" w:rsidRPr="00BE010F">
        <w:rPr>
          <w:sz w:val="22"/>
          <w:szCs w:val="22"/>
          <w:lang w:val="cs-CZ"/>
        </w:rPr>
        <w:t xml:space="preserve">jako </w:t>
      </w:r>
      <w:r w:rsidRPr="00BE010F">
        <w:rPr>
          <w:sz w:val="22"/>
          <w:szCs w:val="22"/>
          <w:lang w:val="cs-CZ"/>
        </w:rPr>
        <w:t>„</w:t>
      </w:r>
      <w:r w:rsidRPr="00BE010F">
        <w:rPr>
          <w:b/>
          <w:i/>
          <w:sz w:val="22"/>
          <w:szCs w:val="22"/>
          <w:lang w:val="cs-CZ"/>
        </w:rPr>
        <w:t>Služby</w:t>
      </w:r>
      <w:r w:rsidRPr="00BE010F">
        <w:rPr>
          <w:sz w:val="22"/>
          <w:szCs w:val="22"/>
          <w:lang w:val="cs-CZ"/>
        </w:rPr>
        <w:t xml:space="preserve">“ nebo </w:t>
      </w:r>
      <w:r w:rsidRPr="00BE010F">
        <w:rPr>
          <w:i/>
          <w:sz w:val="22"/>
          <w:szCs w:val="22"/>
          <w:lang w:val="cs-CZ"/>
        </w:rPr>
        <w:t>„</w:t>
      </w:r>
      <w:r w:rsidRPr="00BE010F">
        <w:rPr>
          <w:b/>
          <w:i/>
          <w:sz w:val="22"/>
          <w:szCs w:val="22"/>
          <w:lang w:val="cs-CZ"/>
        </w:rPr>
        <w:t>Služba</w:t>
      </w:r>
      <w:r w:rsidRPr="00BE010F">
        <w:rPr>
          <w:i/>
          <w:sz w:val="22"/>
          <w:szCs w:val="22"/>
          <w:lang w:val="cs-CZ"/>
        </w:rPr>
        <w:t>“</w:t>
      </w:r>
      <w:r w:rsidRPr="00BE010F">
        <w:rPr>
          <w:sz w:val="22"/>
          <w:szCs w:val="22"/>
          <w:lang w:val="cs-CZ"/>
        </w:rPr>
        <w:t>) přičemž podrobná specifikace Služeb je uvedena v Příloze č. 1 R</w:t>
      </w:r>
      <w:r w:rsidR="00FD537B" w:rsidRPr="00BE010F">
        <w:rPr>
          <w:sz w:val="22"/>
          <w:szCs w:val="22"/>
          <w:lang w:val="cs-CZ"/>
        </w:rPr>
        <w:t>D</w:t>
      </w:r>
      <w:r w:rsidRPr="00BE010F">
        <w:rPr>
          <w:sz w:val="22"/>
          <w:szCs w:val="22"/>
          <w:lang w:val="cs-CZ"/>
        </w:rPr>
        <w:t xml:space="preserve"> a Poskytovatel se zavazuje poskytovat Služby za podmínek a v rozsahu uvedeném v Rámcové smlouvě a jednotlivých Účastnických smlouvách.</w:t>
      </w:r>
    </w:p>
    <w:p w14:paraId="088B5852" w14:textId="77777777" w:rsidR="00F943B2" w:rsidRPr="00BE010F" w:rsidRDefault="00F943B2" w:rsidP="00C21E9F">
      <w:pPr>
        <w:pStyle w:val="text"/>
      </w:pPr>
      <w:r w:rsidRPr="00BE010F">
        <w:t>Dodavatel se zavazuje pro poskytování Služeb zajistit následující rozsah pokrytí:</w:t>
      </w:r>
    </w:p>
    <w:p w14:paraId="64C7E83A" w14:textId="77777777" w:rsidR="00F943B2" w:rsidRPr="00BE010F" w:rsidRDefault="00F943B2" w:rsidP="009E30B5">
      <w:pPr>
        <w:widowControl w:val="0"/>
        <w:numPr>
          <w:ilvl w:val="0"/>
          <w:numId w:val="6"/>
        </w:numPr>
        <w:autoSpaceDE w:val="0"/>
        <w:autoSpaceDN w:val="0"/>
        <w:adjustRightInd w:val="0"/>
        <w:spacing w:before="120" w:line="276" w:lineRule="auto"/>
        <w:ind w:left="1418" w:hanging="425"/>
        <w:jc w:val="both"/>
        <w:rPr>
          <w:sz w:val="22"/>
          <w:szCs w:val="22"/>
          <w:lang w:val="cs-CZ"/>
        </w:rPr>
      </w:pPr>
      <w:r w:rsidRPr="00BE010F">
        <w:rPr>
          <w:sz w:val="22"/>
          <w:szCs w:val="22"/>
          <w:lang w:val="cs-CZ"/>
        </w:rPr>
        <w:t>nepřetržité pokrytí základním signálem GSM na území České republiky minimálně na úrovni 95 % populace České republiky (platí pro hlasové i datové služby), datové služby musí být v rámci daného pokrytí zajištěny minimálně na úrovni technologií 2G;</w:t>
      </w:r>
    </w:p>
    <w:p w14:paraId="6424D9E0" w14:textId="77777777" w:rsidR="0020601A" w:rsidRPr="00BE010F" w:rsidRDefault="00703BF6" w:rsidP="00703BF6">
      <w:pPr>
        <w:widowControl w:val="0"/>
        <w:numPr>
          <w:ilvl w:val="0"/>
          <w:numId w:val="6"/>
        </w:numPr>
        <w:autoSpaceDE w:val="0"/>
        <w:autoSpaceDN w:val="0"/>
        <w:adjustRightInd w:val="0"/>
        <w:spacing w:before="120" w:line="276" w:lineRule="auto"/>
        <w:ind w:left="1418" w:hanging="567"/>
        <w:jc w:val="both"/>
        <w:rPr>
          <w:sz w:val="22"/>
          <w:szCs w:val="22"/>
          <w:lang w:val="cs-CZ"/>
        </w:rPr>
      </w:pPr>
      <w:r w:rsidRPr="00BE010F">
        <w:rPr>
          <w:rFonts w:eastAsia="Calibri"/>
          <w:sz w:val="22"/>
          <w:szCs w:val="22"/>
          <w:lang w:val="cs-CZ" w:eastAsia="en-US"/>
        </w:rPr>
        <w:t>Centrální zadavatel požaduje zabezpečení pokrytí LTE dle informací na stránkách ČTÚ:  https://digi.ctu.cz/lte-pokryti/</w:t>
      </w:r>
      <w:r w:rsidR="0020601A" w:rsidRPr="00BE010F">
        <w:rPr>
          <w:rFonts w:eastAsia="Calibri"/>
          <w:sz w:val="22"/>
          <w:szCs w:val="22"/>
          <w:lang w:val="cs-CZ" w:eastAsia="en-US"/>
        </w:rPr>
        <w:t>.</w:t>
      </w:r>
    </w:p>
    <w:p w14:paraId="74C75A49" w14:textId="77777777" w:rsidR="00C438E1" w:rsidRPr="00BE010F" w:rsidRDefault="00106C13" w:rsidP="00C21E9F">
      <w:pPr>
        <w:pStyle w:val="text"/>
      </w:pPr>
      <w:r w:rsidRPr="00BE010F">
        <w:t xml:space="preserve">Součástí poskytování Služeb je rovněž závazek Poskytovatele zajistit na žádost Účastníků přenositelnost stávajících telefonních čísel (dále také jako </w:t>
      </w:r>
      <w:r w:rsidRPr="00BE010F">
        <w:rPr>
          <w:b/>
          <w:i/>
          <w:lang w:eastAsia="en-GB"/>
        </w:rPr>
        <w:t>„Migrace“</w:t>
      </w:r>
      <w:r w:rsidRPr="00BE010F">
        <w:t xml:space="preserve">) </w:t>
      </w:r>
      <w:r w:rsidR="00A7512A" w:rsidRPr="00BE010F">
        <w:t>způsobem a ve lhůtě stanovené</w:t>
      </w:r>
      <w:r w:rsidRPr="00BE010F">
        <w:t xml:space="preserve"> zákonem č. 127/2005 Sb., o elektronických komunikacích a o změně některých souvisejících zákonů (dále jen </w:t>
      </w:r>
      <w:r w:rsidRPr="00BE010F">
        <w:rPr>
          <w:b/>
          <w:i/>
          <w:lang w:eastAsia="en-GB"/>
        </w:rPr>
        <w:t>„zákon o elektronických komunikacích“</w:t>
      </w:r>
      <w:r w:rsidRPr="00BE010F">
        <w:t xml:space="preserve"> nebo </w:t>
      </w:r>
      <w:r w:rsidRPr="00BE010F">
        <w:rPr>
          <w:b/>
          <w:i/>
          <w:lang w:eastAsia="en-GB"/>
        </w:rPr>
        <w:t>„ZEK“</w:t>
      </w:r>
      <w:r w:rsidRPr="00BE010F">
        <w:t>)</w:t>
      </w:r>
      <w:r w:rsidR="00A7512A" w:rsidRPr="00BE010F">
        <w:t xml:space="preserve"> a opatřením obecné povahy Českého telekomunikačního úřadu č. OOP/10/10.2012-12</w:t>
      </w:r>
      <w:r w:rsidR="001A2025" w:rsidRPr="00BE010F">
        <w:t xml:space="preserve"> (dále jen </w:t>
      </w:r>
      <w:r w:rsidR="001A2025" w:rsidRPr="00BE010F">
        <w:rPr>
          <w:b/>
          <w:i/>
          <w:lang w:eastAsia="en-GB"/>
        </w:rPr>
        <w:t>„OOP ČTÚ“</w:t>
      </w:r>
      <w:r w:rsidR="001A2025" w:rsidRPr="00BE010F">
        <w:t>)</w:t>
      </w:r>
      <w:r w:rsidRPr="00BE010F">
        <w:t>.</w:t>
      </w:r>
    </w:p>
    <w:p w14:paraId="1EDFA2A6" w14:textId="56A33389" w:rsidR="00C438E1" w:rsidRPr="00BE010F" w:rsidRDefault="00FF4BFB">
      <w:pPr>
        <w:pStyle w:val="text"/>
      </w:pPr>
      <w:r w:rsidRPr="00BE010F">
        <w:t xml:space="preserve">Účastníci jako součást Výzvy podle </w:t>
      </w:r>
      <w:proofErr w:type="gramStart"/>
      <w:r w:rsidR="00F87A6E" w:rsidRPr="00BE010F">
        <w:t>odst.</w:t>
      </w:r>
      <w:r w:rsidR="004A793B" w:rsidRPr="00BE010F">
        <w:t xml:space="preserve"> </w:t>
      </w:r>
      <w:r w:rsidR="006D61CA" w:rsidRPr="00BE010F">
        <w:fldChar w:fldCharType="begin"/>
      </w:r>
      <w:r w:rsidR="006D61CA" w:rsidRPr="00BE010F">
        <w:instrText xml:space="preserve"> REF _Ref516585216 \r \h </w:instrText>
      </w:r>
      <w:r w:rsidR="006D61CA" w:rsidRPr="00BE010F">
        <w:fldChar w:fldCharType="separate"/>
      </w:r>
      <w:r w:rsidR="006D61CA" w:rsidRPr="00BE010F">
        <w:t>4.2</w:t>
      </w:r>
      <w:r w:rsidR="006D61CA" w:rsidRPr="00BE010F">
        <w:fldChar w:fldCharType="end"/>
      </w:r>
      <w:r w:rsidR="00026E0D" w:rsidRPr="00BE010F">
        <w:t xml:space="preserve"> </w:t>
      </w:r>
      <w:r w:rsidRPr="00BE010F">
        <w:t>předloží</w:t>
      </w:r>
      <w:proofErr w:type="gramEnd"/>
      <w:r w:rsidR="006F1032" w:rsidRPr="00BE010F">
        <w:t xml:space="preserve"> seznam čísel k </w:t>
      </w:r>
      <w:r w:rsidR="007149A0" w:rsidRPr="00BE010F">
        <w:t>M</w:t>
      </w:r>
      <w:r w:rsidR="006F1032" w:rsidRPr="00BE010F">
        <w:t xml:space="preserve">igraci. </w:t>
      </w:r>
      <w:r w:rsidR="000F01BE" w:rsidRPr="00BE010F">
        <w:t>Poskytovatel provede Migraci</w:t>
      </w:r>
      <w:r w:rsidR="00C438E1" w:rsidRPr="00BE010F">
        <w:t xml:space="preserve"> </w:t>
      </w:r>
      <w:r w:rsidR="000F01BE" w:rsidRPr="00BE010F">
        <w:t>bezplatně</w:t>
      </w:r>
      <w:r w:rsidR="00A7512A" w:rsidRPr="00BE010F">
        <w:t>.</w:t>
      </w:r>
      <w:bookmarkStart w:id="27" w:name="_GoBack"/>
      <w:bookmarkEnd w:id="27"/>
    </w:p>
    <w:p w14:paraId="046F8529" w14:textId="4DFCE78F" w:rsidR="00A7512A" w:rsidRPr="00BE010F" w:rsidRDefault="00A7512A">
      <w:pPr>
        <w:pStyle w:val="text"/>
      </w:pPr>
      <w:r w:rsidRPr="00BE010F">
        <w:t>V rámci poskytování Služeb se Poskytovatel dále zavazuje, v případě nutnosti výměny stávající SIM karty za novou SIM kartu (např. z technických důvodů) za účelem řádného poskytování Služeb, zajistit výměnu stávající SIM karty za novou technicky odpovídající SIM kartu a zároveň zajistit bezplatné přenesení dat ze stávajících SIM karet na nové SIM karty, a to včetně migrace dat z mobilních telefonů. V případě, že nebude Poskytovatel schopen data úspěšně přenést</w:t>
      </w:r>
      <w:r w:rsidR="0063485C" w:rsidRPr="00BE010F">
        <w:t xml:space="preserve"> </w:t>
      </w:r>
      <w:r w:rsidRPr="00BE010F">
        <w:t>/</w:t>
      </w:r>
      <w:r w:rsidR="0063485C" w:rsidRPr="00BE010F">
        <w:t xml:space="preserve"> </w:t>
      </w:r>
      <w:r w:rsidRPr="00BE010F">
        <w:t xml:space="preserve">migrovat, považuje se tato povinnost za splněnou jen v případě, kdy Poskytovatel prokáže, že z objektivních technických důvodů není možné data ze </w:t>
      </w:r>
      <w:proofErr w:type="gramStart"/>
      <w:r w:rsidRPr="00BE010F">
        <w:t>stávající</w:t>
      </w:r>
      <w:proofErr w:type="gramEnd"/>
      <w:r w:rsidRPr="00BE010F">
        <w:t xml:space="preserve"> SIM karty či telefonu přenést. Výměnu SIM karty dle věty první </w:t>
      </w:r>
      <w:proofErr w:type="gramStart"/>
      <w:r w:rsidRPr="00BE010F">
        <w:t>tohoto</w:t>
      </w:r>
      <w:proofErr w:type="gramEnd"/>
      <w:r w:rsidRPr="00BE010F">
        <w:t xml:space="preserve"> odstavce provede Poskytovatel bezplatně.</w:t>
      </w:r>
    </w:p>
    <w:p w14:paraId="45543AFA" w14:textId="77777777" w:rsidR="00C438E1" w:rsidRPr="00BE010F" w:rsidRDefault="00C438E1">
      <w:pPr>
        <w:pStyle w:val="text"/>
      </w:pPr>
      <w:r w:rsidRPr="00BE010F">
        <w:t xml:space="preserve">Pokud se </w:t>
      </w:r>
      <w:r w:rsidR="000F01BE" w:rsidRPr="00BE010F">
        <w:t>C</w:t>
      </w:r>
      <w:r w:rsidRPr="00BE010F">
        <w:t xml:space="preserve">entrální zadavatel rozhodne ke změně </w:t>
      </w:r>
      <w:r w:rsidR="001E6890" w:rsidRPr="00BE010F">
        <w:t>dodavatele na základě ukončení R</w:t>
      </w:r>
      <w:r w:rsidRPr="00BE010F">
        <w:t xml:space="preserve">ámcové dohody v souladu s obchodními podmínkami uvedenými v této dohodě, je </w:t>
      </w:r>
      <w:r w:rsidR="000F01BE" w:rsidRPr="00BE010F">
        <w:t>Poskytovatel</w:t>
      </w:r>
      <w:r w:rsidRPr="00BE010F">
        <w:t xml:space="preserve"> povinen zajistit, aby si </w:t>
      </w:r>
      <w:r w:rsidR="001D5383" w:rsidRPr="00BE010F">
        <w:t xml:space="preserve">Účastníci </w:t>
      </w:r>
      <w:r w:rsidRPr="00BE010F">
        <w:t>mohl</w:t>
      </w:r>
      <w:r w:rsidR="001D5383" w:rsidRPr="00BE010F">
        <w:t>i</w:t>
      </w:r>
      <w:r w:rsidRPr="00BE010F">
        <w:t xml:space="preserve"> bezúplatně ponechat svá telefonní čísla bez ohledu na </w:t>
      </w:r>
      <w:r w:rsidRPr="00BE010F">
        <w:lastRenderedPageBreak/>
        <w:t>nového poskytovatele služeb.</w:t>
      </w:r>
    </w:p>
    <w:p w14:paraId="4B6774CB" w14:textId="77777777" w:rsidR="001A5C06" w:rsidRPr="00BE010F" w:rsidRDefault="001F53B5" w:rsidP="00A77BB4">
      <w:pPr>
        <w:pStyle w:val="Nadpis1"/>
      </w:pPr>
      <w:r w:rsidRPr="00BE010F">
        <w:t>Předmět</w:t>
      </w:r>
      <w:r w:rsidR="00444278" w:rsidRPr="00BE010F">
        <w:t xml:space="preserve"> </w:t>
      </w:r>
      <w:r w:rsidR="006E5EF1" w:rsidRPr="00BE010F">
        <w:t xml:space="preserve">Dílčích </w:t>
      </w:r>
      <w:r w:rsidR="00217C97" w:rsidRPr="00BE010F">
        <w:t>veřejných zakázek</w:t>
      </w:r>
    </w:p>
    <w:p w14:paraId="5AF85FC5" w14:textId="77777777" w:rsidR="008201A5" w:rsidRPr="00BE010F" w:rsidRDefault="008201A5" w:rsidP="008201A5">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057EE21C" w14:textId="77777777" w:rsidR="00217C97" w:rsidRPr="00BE010F" w:rsidRDefault="00217C97" w:rsidP="00C21E9F">
      <w:pPr>
        <w:pStyle w:val="text"/>
      </w:pPr>
      <w:r w:rsidRPr="00BE010F">
        <w:t xml:space="preserve">Dílčí veřejné zakázky budou realizovány na základě dílčích realizačních smluv podle potřeb </w:t>
      </w:r>
      <w:r w:rsidR="001A5C06" w:rsidRPr="00BE010F">
        <w:t>Účastníků</w:t>
      </w:r>
      <w:r w:rsidRPr="00BE010F">
        <w:t xml:space="preserve"> (dále jen „</w:t>
      </w:r>
      <w:r w:rsidRPr="00BE010F">
        <w:rPr>
          <w:b/>
          <w:i/>
        </w:rPr>
        <w:t>Dílčí smlouvy“</w:t>
      </w:r>
      <w:r w:rsidR="008D2B23" w:rsidRPr="00BE010F">
        <w:rPr>
          <w:b/>
          <w:i/>
        </w:rPr>
        <w:t xml:space="preserve"> </w:t>
      </w:r>
      <w:r w:rsidR="008D2B23" w:rsidRPr="00BE010F">
        <w:t>nebo jednotlivě</w:t>
      </w:r>
      <w:r w:rsidR="008D2B23" w:rsidRPr="00BE010F">
        <w:rPr>
          <w:b/>
        </w:rPr>
        <w:t xml:space="preserve"> </w:t>
      </w:r>
      <w:r w:rsidR="008D2B23" w:rsidRPr="00BE010F">
        <w:rPr>
          <w:i/>
        </w:rPr>
        <w:t>„</w:t>
      </w:r>
      <w:r w:rsidR="008D2B23" w:rsidRPr="00BE010F">
        <w:rPr>
          <w:b/>
          <w:i/>
        </w:rPr>
        <w:t>Dílčí smlouva</w:t>
      </w:r>
      <w:r w:rsidR="008D2B23" w:rsidRPr="00BE010F">
        <w:rPr>
          <w:i/>
        </w:rPr>
        <w:t>“</w:t>
      </w:r>
      <w:r w:rsidRPr="00BE010F">
        <w:t>).</w:t>
      </w:r>
    </w:p>
    <w:p w14:paraId="6FB501F8" w14:textId="77777777" w:rsidR="00217C97" w:rsidRPr="00BE010F" w:rsidRDefault="00217C97">
      <w:pPr>
        <w:pStyle w:val="text"/>
      </w:pPr>
      <w:r w:rsidRPr="00BE010F">
        <w:t>Dílčí smlouvy představují dílčí plnění z rá</w:t>
      </w:r>
      <w:r w:rsidR="007C2971" w:rsidRPr="00BE010F">
        <w:t>mce sjednaného Rámcovou dohodou</w:t>
      </w:r>
      <w:r w:rsidR="007149A0" w:rsidRPr="00BE010F">
        <w:t xml:space="preserve"> a jsou uzavřeny na jejím základě</w:t>
      </w:r>
      <w:r w:rsidRPr="00BE010F">
        <w:t xml:space="preserve">. Nestanoví-li Dílčí smlouva jinak, </w:t>
      </w:r>
      <w:r w:rsidR="007C2971" w:rsidRPr="00BE010F">
        <w:t>platí ustanovení Rámcové dohody</w:t>
      </w:r>
      <w:r w:rsidRPr="00BE010F">
        <w:t xml:space="preserve">. </w:t>
      </w:r>
      <w:r w:rsidR="007C2971" w:rsidRPr="00BE010F">
        <w:t>Počet Dílčích smluv je omezen počtem Účastníků</w:t>
      </w:r>
      <w:r w:rsidRPr="00BE010F">
        <w:t>.</w:t>
      </w:r>
    </w:p>
    <w:p w14:paraId="0E1970F9" w14:textId="77777777" w:rsidR="00F87A6E" w:rsidRPr="00BE010F" w:rsidRDefault="00F87A6E">
      <w:pPr>
        <w:pStyle w:val="text"/>
      </w:pPr>
      <w:r w:rsidRPr="00BE010F">
        <w:t xml:space="preserve">Předmětem Dílčích smluv uzavíraných na základě Rámcové dohody je poskytování Služeb podle </w:t>
      </w:r>
      <w:proofErr w:type="gramStart"/>
      <w:r w:rsidRPr="00BE010F">
        <w:t xml:space="preserve">odst. </w:t>
      </w:r>
      <w:r w:rsidR="006D61CA" w:rsidRPr="00BE010F">
        <w:fldChar w:fldCharType="begin"/>
      </w:r>
      <w:r w:rsidR="006D61CA" w:rsidRPr="00BE010F">
        <w:instrText xml:space="preserve"> REF _Ref516585268 \r \h </w:instrText>
      </w:r>
      <w:r w:rsidR="006D61CA" w:rsidRPr="00BE010F">
        <w:fldChar w:fldCharType="separate"/>
      </w:r>
      <w:r w:rsidR="006D61CA" w:rsidRPr="00BE010F">
        <w:t>2.1</w:t>
      </w:r>
      <w:r w:rsidR="006D61CA" w:rsidRPr="00BE010F">
        <w:fldChar w:fldCharType="end"/>
      </w:r>
      <w:r w:rsidRPr="00BE010F">
        <w:t>.</w:t>
      </w:r>
      <w:proofErr w:type="gramEnd"/>
    </w:p>
    <w:p w14:paraId="010FA6E6" w14:textId="77777777" w:rsidR="001A5C06" w:rsidRPr="00BE010F" w:rsidRDefault="001A5C06">
      <w:pPr>
        <w:pStyle w:val="text"/>
      </w:pPr>
      <w:r w:rsidRPr="00BE010F">
        <w:t>Každému Účastníkovi</w:t>
      </w:r>
      <w:r w:rsidRPr="00BE010F" w:rsidDel="00355AC7">
        <w:t xml:space="preserve"> </w:t>
      </w:r>
      <w:r w:rsidRPr="00BE010F">
        <w:t>vznikají z </w:t>
      </w:r>
      <w:r w:rsidR="00887A09" w:rsidRPr="00BE010F">
        <w:t>R</w:t>
      </w:r>
      <w:r w:rsidR="007C2971" w:rsidRPr="00BE010F">
        <w:t>ámcové dohody</w:t>
      </w:r>
      <w:r w:rsidRPr="00BE010F">
        <w:t xml:space="preserve"> a následně uzavřen</w:t>
      </w:r>
      <w:r w:rsidR="00024E79" w:rsidRPr="00BE010F">
        <w:t>ých</w:t>
      </w:r>
      <w:r w:rsidRPr="00BE010F">
        <w:t xml:space="preserve"> </w:t>
      </w:r>
      <w:r w:rsidR="00024E79" w:rsidRPr="00BE010F">
        <w:t xml:space="preserve">Dílčích </w:t>
      </w:r>
      <w:r w:rsidRPr="00BE010F">
        <w:t>smluv práva a povinnosti samostatně a nezávisle na ostatních Účastnících.</w:t>
      </w:r>
    </w:p>
    <w:p w14:paraId="50828000" w14:textId="77777777" w:rsidR="00AD6A18" w:rsidRPr="00BE010F" w:rsidRDefault="001F53B5" w:rsidP="00A77BB4">
      <w:pPr>
        <w:pStyle w:val="Nadpis1"/>
      </w:pPr>
      <w:bookmarkStart w:id="28" w:name="_Ref441432346"/>
      <w:bookmarkStart w:id="29" w:name="_Ref516583650"/>
      <w:r w:rsidRPr="00BE010F">
        <w:t xml:space="preserve">Postup </w:t>
      </w:r>
      <w:r w:rsidR="0021047B" w:rsidRPr="00BE010F">
        <w:t xml:space="preserve">při </w:t>
      </w:r>
      <w:r w:rsidR="000051A0" w:rsidRPr="00BE010F">
        <w:t xml:space="preserve">uzavírání </w:t>
      </w:r>
      <w:r w:rsidR="00AB3964" w:rsidRPr="00BE010F">
        <w:t xml:space="preserve">Dílčích </w:t>
      </w:r>
      <w:r w:rsidR="000051A0" w:rsidRPr="00BE010F">
        <w:t xml:space="preserve">smluv </w:t>
      </w:r>
      <w:r w:rsidRPr="00BE010F">
        <w:t xml:space="preserve">na základě </w:t>
      </w:r>
      <w:r w:rsidR="009D524C" w:rsidRPr="00BE010F">
        <w:t>R</w:t>
      </w:r>
      <w:r w:rsidRPr="00BE010F">
        <w:t xml:space="preserve">ámcové </w:t>
      </w:r>
      <w:bookmarkEnd w:id="28"/>
      <w:r w:rsidR="00974FB5" w:rsidRPr="00BE010F">
        <w:t>dohody</w:t>
      </w:r>
      <w:bookmarkEnd w:id="29"/>
    </w:p>
    <w:p w14:paraId="39754D8D" w14:textId="77777777" w:rsidR="00046C7D" w:rsidRPr="00BE010F" w:rsidRDefault="00046C7D" w:rsidP="00046C7D">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642CFF73" w14:textId="77777777" w:rsidR="000663F6" w:rsidRPr="00BE010F" w:rsidRDefault="00882814" w:rsidP="00C21E9F">
      <w:pPr>
        <w:pStyle w:val="text"/>
      </w:pPr>
      <w:r w:rsidRPr="00BE010F">
        <w:t xml:space="preserve">Dílčí veřejné zakázky budou realizovány vždy dle aktuálních potřeb jednotlivých Účastníků. </w:t>
      </w:r>
    </w:p>
    <w:p w14:paraId="2D50C7D4" w14:textId="77777777" w:rsidR="00FD7B5B" w:rsidRPr="00BE010F" w:rsidRDefault="00BE0848">
      <w:pPr>
        <w:pStyle w:val="text"/>
      </w:pPr>
      <w:bookmarkStart w:id="30" w:name="_Ref415840125"/>
      <w:bookmarkStart w:id="31" w:name="_Ref516585216"/>
      <w:bookmarkStart w:id="32" w:name="_Ref441146872"/>
      <w:bookmarkStart w:id="33" w:name="_Ref449615138"/>
      <w:r w:rsidRPr="00BE010F">
        <w:t xml:space="preserve">Dílčí </w:t>
      </w:r>
      <w:r w:rsidR="00AD6A18" w:rsidRPr="00BE010F">
        <w:t xml:space="preserve">smlouvy </w:t>
      </w:r>
      <w:r w:rsidRPr="00BE010F">
        <w:t xml:space="preserve">budou </w:t>
      </w:r>
      <w:r w:rsidR="00AD6A18" w:rsidRPr="00BE010F">
        <w:t xml:space="preserve">uzavřeny s Poskytovatelem </w:t>
      </w:r>
      <w:r w:rsidR="00AB3964" w:rsidRPr="00BE010F">
        <w:t>na základě</w:t>
      </w:r>
      <w:bookmarkStart w:id="34" w:name="_Ref415847430"/>
      <w:bookmarkEnd w:id="30"/>
      <w:r w:rsidR="0056530C" w:rsidRPr="00BE010F">
        <w:t xml:space="preserve"> </w:t>
      </w:r>
      <w:r w:rsidR="00AB3964" w:rsidRPr="00BE010F">
        <w:t xml:space="preserve">výzvy </w:t>
      </w:r>
      <w:r w:rsidR="0056530C" w:rsidRPr="00BE010F">
        <w:t>(dále jen „</w:t>
      </w:r>
      <w:r w:rsidR="0056530C" w:rsidRPr="00BE010F">
        <w:rPr>
          <w:b/>
          <w:i/>
        </w:rPr>
        <w:t>Výzva</w:t>
      </w:r>
      <w:r w:rsidR="0056530C" w:rsidRPr="00BE010F">
        <w:t xml:space="preserve">“) </w:t>
      </w:r>
      <w:r w:rsidR="00F31199" w:rsidRPr="00BE010F">
        <w:t>Účastníka</w:t>
      </w:r>
      <w:r w:rsidR="00AB3964" w:rsidRPr="00BE010F">
        <w:t xml:space="preserve"> k</w:t>
      </w:r>
      <w:bookmarkEnd w:id="34"/>
      <w:r w:rsidR="003C51C1" w:rsidRPr="00BE010F">
        <w:t> </w:t>
      </w:r>
      <w:r w:rsidR="0056530C" w:rsidRPr="00BE010F">
        <w:t>předložení</w:t>
      </w:r>
      <w:r w:rsidR="003C51C1" w:rsidRPr="00BE010F">
        <w:t xml:space="preserve"> návrhu</w:t>
      </w:r>
      <w:r w:rsidR="0056530C" w:rsidRPr="00BE010F">
        <w:t xml:space="preserve"> </w:t>
      </w:r>
      <w:r w:rsidR="00540787" w:rsidRPr="00BE010F">
        <w:t>D</w:t>
      </w:r>
      <w:r w:rsidR="0056530C" w:rsidRPr="00BE010F">
        <w:t>ílčí smlouvy Poskytovatelem v souladu s podmínkami Rámcové dohody.</w:t>
      </w:r>
      <w:bookmarkEnd w:id="31"/>
      <w:r w:rsidR="00F31199" w:rsidRPr="00BE010F">
        <w:t xml:space="preserve"> </w:t>
      </w:r>
      <w:bookmarkStart w:id="35" w:name="_Ref415563311"/>
      <w:bookmarkEnd w:id="32"/>
      <w:bookmarkEnd w:id="33"/>
    </w:p>
    <w:p w14:paraId="0F0EDCD2" w14:textId="59AC90E3" w:rsidR="00AB3964" w:rsidRPr="00BE010F" w:rsidRDefault="00AB3964">
      <w:pPr>
        <w:pStyle w:val="text"/>
        <w:rPr>
          <w:snapToGrid w:val="0"/>
        </w:rPr>
      </w:pPr>
      <w:bookmarkStart w:id="36" w:name="_Ref441434769"/>
      <w:r w:rsidRPr="00BE010F">
        <w:rPr>
          <w:snapToGrid w:val="0"/>
        </w:rPr>
        <w:t>Výzv</w:t>
      </w:r>
      <w:r w:rsidR="00F31199" w:rsidRPr="00BE010F">
        <w:rPr>
          <w:snapToGrid w:val="0"/>
        </w:rPr>
        <w:t>y</w:t>
      </w:r>
      <w:r w:rsidRPr="00BE010F">
        <w:rPr>
          <w:snapToGrid w:val="0"/>
        </w:rPr>
        <w:t xml:space="preserve"> </w:t>
      </w:r>
      <w:r w:rsidR="00F31199" w:rsidRPr="00BE010F">
        <w:rPr>
          <w:snapToGrid w:val="0"/>
        </w:rPr>
        <w:t>Účastníků</w:t>
      </w:r>
      <w:r w:rsidRPr="00BE010F">
        <w:rPr>
          <w:snapToGrid w:val="0"/>
        </w:rPr>
        <w:t xml:space="preserve"> dle </w:t>
      </w:r>
      <w:proofErr w:type="gramStart"/>
      <w:r w:rsidRPr="00BE010F">
        <w:rPr>
          <w:snapToGrid w:val="0"/>
        </w:rPr>
        <w:t>odst.</w:t>
      </w:r>
      <w:r w:rsidR="0074393A" w:rsidRPr="00BE010F">
        <w:rPr>
          <w:snapToGrid w:val="0"/>
        </w:rPr>
        <w:t xml:space="preserve"> </w:t>
      </w:r>
      <w:r w:rsidR="006D61CA" w:rsidRPr="00BE010F">
        <w:rPr>
          <w:snapToGrid w:val="0"/>
        </w:rPr>
        <w:fldChar w:fldCharType="begin"/>
      </w:r>
      <w:r w:rsidR="006D61CA" w:rsidRPr="00BE010F">
        <w:rPr>
          <w:snapToGrid w:val="0"/>
        </w:rPr>
        <w:instrText xml:space="preserve"> REF _Ref516585216 \r \h </w:instrText>
      </w:r>
      <w:r w:rsidR="006D61CA" w:rsidRPr="00BE010F">
        <w:rPr>
          <w:snapToGrid w:val="0"/>
        </w:rPr>
      </w:r>
      <w:r w:rsidR="006D61CA" w:rsidRPr="00BE010F">
        <w:rPr>
          <w:snapToGrid w:val="0"/>
        </w:rPr>
        <w:fldChar w:fldCharType="separate"/>
      </w:r>
      <w:r w:rsidR="006D61CA" w:rsidRPr="00BE010F">
        <w:rPr>
          <w:snapToGrid w:val="0"/>
        </w:rPr>
        <w:t>4.2</w:t>
      </w:r>
      <w:r w:rsidR="006D61CA" w:rsidRPr="00BE010F">
        <w:rPr>
          <w:snapToGrid w:val="0"/>
        </w:rPr>
        <w:fldChar w:fldCharType="end"/>
      </w:r>
      <w:r w:rsidR="0074393A" w:rsidRPr="00BE010F">
        <w:t>.</w:t>
      </w:r>
      <w:r w:rsidR="0021047B" w:rsidRPr="00BE010F">
        <w:rPr>
          <w:snapToGrid w:val="0"/>
        </w:rPr>
        <w:t>, potažmo</w:t>
      </w:r>
      <w:proofErr w:type="gramEnd"/>
      <w:r w:rsidR="0021047B" w:rsidRPr="00BE010F">
        <w:rPr>
          <w:snapToGrid w:val="0"/>
        </w:rPr>
        <w:t xml:space="preserve"> dle odst.</w:t>
      </w:r>
      <w:r w:rsidR="00F819D0" w:rsidRPr="00BE010F">
        <w:rPr>
          <w:snapToGrid w:val="0"/>
        </w:rPr>
        <w:t xml:space="preserve"> </w:t>
      </w:r>
      <w:r w:rsidR="006D61CA" w:rsidRPr="00BE010F">
        <w:rPr>
          <w:snapToGrid w:val="0"/>
        </w:rPr>
        <w:fldChar w:fldCharType="begin"/>
      </w:r>
      <w:r w:rsidR="006D61CA" w:rsidRPr="00BE010F">
        <w:rPr>
          <w:snapToGrid w:val="0"/>
        </w:rPr>
        <w:instrText xml:space="preserve"> REF _Ref516585234 \r \h </w:instrText>
      </w:r>
      <w:r w:rsidR="006D61CA" w:rsidRPr="00BE010F">
        <w:rPr>
          <w:snapToGrid w:val="0"/>
        </w:rPr>
      </w:r>
      <w:r w:rsidR="006D61CA" w:rsidRPr="00BE010F">
        <w:rPr>
          <w:snapToGrid w:val="0"/>
        </w:rPr>
        <w:fldChar w:fldCharType="separate"/>
      </w:r>
      <w:r w:rsidR="006D61CA" w:rsidRPr="00BE010F">
        <w:rPr>
          <w:snapToGrid w:val="0"/>
        </w:rPr>
        <w:t>4.6</w:t>
      </w:r>
      <w:r w:rsidR="006D61CA" w:rsidRPr="00BE010F">
        <w:rPr>
          <w:snapToGrid w:val="0"/>
        </w:rPr>
        <w:fldChar w:fldCharType="end"/>
      </w:r>
      <w:r w:rsidR="00F819D0" w:rsidRPr="00BE010F">
        <w:rPr>
          <w:snapToGrid w:val="0"/>
        </w:rPr>
        <w:t xml:space="preserve">. </w:t>
      </w:r>
      <w:r w:rsidRPr="00BE010F">
        <w:rPr>
          <w:snapToGrid w:val="0"/>
        </w:rPr>
        <w:t xml:space="preserve">Rámcové </w:t>
      </w:r>
      <w:r w:rsidR="0056530C" w:rsidRPr="00BE010F">
        <w:rPr>
          <w:snapToGrid w:val="0"/>
        </w:rPr>
        <w:t>dohody</w:t>
      </w:r>
      <w:r w:rsidRPr="00BE010F">
        <w:rPr>
          <w:snapToGrid w:val="0"/>
        </w:rPr>
        <w:t xml:space="preserve"> budou </w:t>
      </w:r>
      <w:r w:rsidRPr="00BE010F">
        <w:t xml:space="preserve">Poskytovateli </w:t>
      </w:r>
      <w:r w:rsidRPr="00BE010F">
        <w:rPr>
          <w:snapToGrid w:val="0"/>
        </w:rPr>
        <w:t>činěny s poukazem na pod</w:t>
      </w:r>
      <w:r w:rsidR="0056530C" w:rsidRPr="00BE010F">
        <w:rPr>
          <w:snapToGrid w:val="0"/>
        </w:rPr>
        <w:t>mínky vymezené v Rámcové dohodě</w:t>
      </w:r>
      <w:r w:rsidRPr="00BE010F">
        <w:rPr>
          <w:snapToGrid w:val="0"/>
        </w:rPr>
        <w:t xml:space="preserve"> a budou specifikovat alespoň:</w:t>
      </w:r>
      <w:bookmarkEnd w:id="35"/>
      <w:bookmarkEnd w:id="36"/>
      <w:r w:rsidRPr="00BE010F">
        <w:rPr>
          <w:snapToGrid w:val="0"/>
        </w:rPr>
        <w:t xml:space="preserve"> </w:t>
      </w:r>
    </w:p>
    <w:p w14:paraId="483A1EBC" w14:textId="77777777" w:rsidR="00AB3964" w:rsidRPr="00BE010F" w:rsidRDefault="00AB3964"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bookmarkStart w:id="37" w:name="_Ref171301239"/>
      <w:r w:rsidRPr="00BE010F">
        <w:rPr>
          <w:rFonts w:ascii="Times New Roman" w:hAnsi="Times New Roman"/>
          <w:b w:val="0"/>
          <w:snapToGrid w:val="0"/>
          <w:sz w:val="22"/>
          <w:szCs w:val="22"/>
          <w:lang w:val="cs-CZ"/>
        </w:rPr>
        <w:t xml:space="preserve">identifikační údaje </w:t>
      </w:r>
      <w:r w:rsidR="00F31199" w:rsidRPr="00BE010F">
        <w:rPr>
          <w:rFonts w:ascii="Times New Roman" w:hAnsi="Times New Roman"/>
          <w:b w:val="0"/>
          <w:snapToGrid w:val="0"/>
          <w:sz w:val="22"/>
          <w:szCs w:val="22"/>
          <w:lang w:val="cs-CZ"/>
        </w:rPr>
        <w:t>Účastníka</w:t>
      </w:r>
      <w:r w:rsidR="00FD4165" w:rsidRPr="00BE010F">
        <w:rPr>
          <w:rFonts w:ascii="Times New Roman" w:hAnsi="Times New Roman"/>
          <w:b w:val="0"/>
          <w:snapToGrid w:val="0"/>
          <w:sz w:val="22"/>
          <w:szCs w:val="22"/>
          <w:lang w:val="cs-CZ"/>
        </w:rPr>
        <w:t>;</w:t>
      </w:r>
    </w:p>
    <w:p w14:paraId="78B9DFD8" w14:textId="77777777" w:rsidR="006D2C2A" w:rsidRPr="00BE010F" w:rsidRDefault="006D2C2A"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r w:rsidRPr="00BE010F">
        <w:rPr>
          <w:rFonts w:ascii="Times New Roman" w:hAnsi="Times New Roman"/>
          <w:b w:val="0"/>
          <w:snapToGrid w:val="0"/>
          <w:sz w:val="22"/>
          <w:szCs w:val="22"/>
          <w:lang w:val="cs-CZ"/>
        </w:rPr>
        <w:t>označení oprávněné osoby Účastníka;</w:t>
      </w:r>
    </w:p>
    <w:p w14:paraId="0DCD6199" w14:textId="77777777" w:rsidR="00AB3964" w:rsidRPr="00BE010F" w:rsidRDefault="00AB3964"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r w:rsidRPr="00BE010F">
        <w:rPr>
          <w:rFonts w:ascii="Times New Roman" w:hAnsi="Times New Roman"/>
          <w:b w:val="0"/>
          <w:snapToGrid w:val="0"/>
          <w:sz w:val="22"/>
          <w:szCs w:val="22"/>
          <w:lang w:val="cs-CZ"/>
        </w:rPr>
        <w:t>požadovaný rozsah plnění Dílčí veřejné zakázky;</w:t>
      </w:r>
      <w:bookmarkEnd w:id="37"/>
    </w:p>
    <w:p w14:paraId="1B25F570" w14:textId="77777777" w:rsidR="00AB3964" w:rsidRPr="00BE010F" w:rsidRDefault="00AB3964"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r w:rsidRPr="00BE010F">
        <w:rPr>
          <w:rFonts w:ascii="Times New Roman" w:hAnsi="Times New Roman"/>
          <w:b w:val="0"/>
          <w:snapToGrid w:val="0"/>
          <w:sz w:val="22"/>
          <w:szCs w:val="22"/>
          <w:lang w:val="cs-CZ"/>
        </w:rPr>
        <w:t>dobu a místo plnění Dílčí veřejné zakázky;</w:t>
      </w:r>
    </w:p>
    <w:p w14:paraId="1A458EC6" w14:textId="77777777" w:rsidR="007F691E" w:rsidRPr="00BE010F" w:rsidRDefault="00427903" w:rsidP="009E30B5">
      <w:pPr>
        <w:pStyle w:val="Nadpis3"/>
        <w:keepNext w:val="0"/>
        <w:widowControl w:val="0"/>
        <w:numPr>
          <w:ilvl w:val="2"/>
          <w:numId w:val="8"/>
        </w:numPr>
        <w:spacing w:before="120" w:after="0" w:line="276" w:lineRule="auto"/>
        <w:ind w:left="1418" w:hanging="425"/>
        <w:jc w:val="both"/>
        <w:rPr>
          <w:rFonts w:ascii="Times New Roman" w:hAnsi="Times New Roman"/>
          <w:b w:val="0"/>
          <w:sz w:val="22"/>
          <w:szCs w:val="22"/>
          <w:lang w:val="cs-CZ" w:eastAsia="cs-CZ"/>
        </w:rPr>
      </w:pPr>
      <w:r w:rsidRPr="00BE010F">
        <w:rPr>
          <w:rFonts w:ascii="Times New Roman" w:hAnsi="Times New Roman"/>
          <w:b w:val="0"/>
          <w:sz w:val="22"/>
          <w:szCs w:val="22"/>
          <w:lang w:val="cs-CZ" w:eastAsia="cs-CZ"/>
        </w:rPr>
        <w:t xml:space="preserve">seznam kontaktních osob podle čl. </w:t>
      </w:r>
      <w:r w:rsidR="00B734AC" w:rsidRPr="00BE010F">
        <w:rPr>
          <w:rFonts w:ascii="Times New Roman" w:hAnsi="Times New Roman"/>
          <w:b w:val="0"/>
          <w:sz w:val="22"/>
          <w:szCs w:val="22"/>
          <w:lang w:val="cs-CZ" w:eastAsia="cs-CZ"/>
        </w:rPr>
        <w:t>7.4.</w:t>
      </w:r>
      <w:r w:rsidR="0074393A" w:rsidRPr="00BE010F">
        <w:rPr>
          <w:rFonts w:ascii="Times New Roman" w:hAnsi="Times New Roman"/>
          <w:b w:val="0"/>
          <w:sz w:val="22"/>
          <w:szCs w:val="22"/>
          <w:lang w:val="cs-CZ" w:eastAsia="cs-CZ"/>
        </w:rPr>
        <w:t xml:space="preserve"> </w:t>
      </w:r>
      <w:r w:rsidR="0056530C" w:rsidRPr="00BE010F">
        <w:rPr>
          <w:rFonts w:ascii="Times New Roman" w:hAnsi="Times New Roman"/>
          <w:b w:val="0"/>
          <w:sz w:val="22"/>
          <w:szCs w:val="22"/>
          <w:lang w:val="cs-CZ" w:eastAsia="cs-CZ"/>
        </w:rPr>
        <w:t xml:space="preserve"> Rámcové dohody</w:t>
      </w:r>
      <w:r w:rsidRPr="00BE010F">
        <w:rPr>
          <w:rFonts w:ascii="Times New Roman" w:hAnsi="Times New Roman"/>
          <w:b w:val="0"/>
          <w:sz w:val="22"/>
          <w:szCs w:val="22"/>
          <w:lang w:val="cs-CZ" w:eastAsia="cs-CZ"/>
        </w:rPr>
        <w:t xml:space="preserve"> (pouze u první výzvy činěné příslušným Účastníkem)</w:t>
      </w:r>
      <w:r w:rsidR="007F691E" w:rsidRPr="00BE010F">
        <w:rPr>
          <w:rFonts w:ascii="Times New Roman" w:hAnsi="Times New Roman"/>
          <w:b w:val="0"/>
          <w:sz w:val="22"/>
          <w:szCs w:val="22"/>
          <w:lang w:val="cs-CZ" w:eastAsia="cs-CZ"/>
        </w:rPr>
        <w:t>;</w:t>
      </w:r>
    </w:p>
    <w:p w14:paraId="79830789" w14:textId="77777777" w:rsidR="007F691E" w:rsidRPr="00BE010F" w:rsidRDefault="007F691E"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r w:rsidRPr="00BE010F">
        <w:rPr>
          <w:rFonts w:ascii="Times New Roman" w:hAnsi="Times New Roman"/>
          <w:b w:val="0"/>
          <w:snapToGrid w:val="0"/>
          <w:sz w:val="22"/>
          <w:szCs w:val="22"/>
          <w:lang w:val="cs-CZ"/>
        </w:rPr>
        <w:t>seznam čísel k Migraci;</w:t>
      </w:r>
    </w:p>
    <w:p w14:paraId="32C50928" w14:textId="77777777" w:rsidR="00427903" w:rsidRPr="00BE010F" w:rsidRDefault="006D2C2A" w:rsidP="009E30B5">
      <w:pPr>
        <w:pStyle w:val="Nadpis3"/>
        <w:keepNext w:val="0"/>
        <w:widowControl w:val="0"/>
        <w:numPr>
          <w:ilvl w:val="2"/>
          <w:numId w:val="8"/>
        </w:numPr>
        <w:spacing w:before="120" w:after="0" w:line="276" w:lineRule="auto"/>
        <w:ind w:left="1418" w:hanging="425"/>
        <w:jc w:val="both"/>
        <w:rPr>
          <w:rFonts w:ascii="Times New Roman" w:hAnsi="Times New Roman"/>
          <w:b w:val="0"/>
          <w:snapToGrid w:val="0"/>
          <w:sz w:val="22"/>
          <w:szCs w:val="22"/>
          <w:lang w:val="cs-CZ"/>
        </w:rPr>
      </w:pPr>
      <w:r w:rsidRPr="00BE010F">
        <w:rPr>
          <w:rFonts w:ascii="Times New Roman" w:hAnsi="Times New Roman"/>
          <w:b w:val="0"/>
          <w:sz w:val="22"/>
          <w:szCs w:val="22"/>
          <w:lang w:val="cs-CZ" w:eastAsia="cs-CZ"/>
        </w:rPr>
        <w:t>případně další podmínky a požadavky Účastníka</w:t>
      </w:r>
      <w:r w:rsidR="00427903" w:rsidRPr="00BE010F">
        <w:rPr>
          <w:rFonts w:ascii="Times New Roman" w:hAnsi="Times New Roman"/>
          <w:b w:val="0"/>
          <w:sz w:val="22"/>
          <w:szCs w:val="22"/>
          <w:lang w:val="cs-CZ" w:eastAsia="cs-CZ"/>
        </w:rPr>
        <w:t>.</w:t>
      </w:r>
    </w:p>
    <w:p w14:paraId="4BFD1D12" w14:textId="77777777" w:rsidR="00F11523" w:rsidRPr="00BE010F" w:rsidRDefault="00493823" w:rsidP="00C21E9F">
      <w:pPr>
        <w:pStyle w:val="text"/>
      </w:pPr>
      <w:bookmarkStart w:id="38" w:name="_Ref441434785"/>
      <w:r w:rsidRPr="00BE010F">
        <w:t>V</w:t>
      </w:r>
      <w:r w:rsidR="003A6AB3" w:rsidRPr="00BE010F">
        <w:t>ýzv</w:t>
      </w:r>
      <w:r w:rsidR="007F691E" w:rsidRPr="00BE010F">
        <w:t>u</w:t>
      </w:r>
      <w:r w:rsidR="00BC3825" w:rsidRPr="00BE010F">
        <w:t xml:space="preserve"> </w:t>
      </w:r>
      <w:r w:rsidR="008814ED" w:rsidRPr="00BE010F">
        <w:t xml:space="preserve">dle </w:t>
      </w:r>
      <w:proofErr w:type="gramStart"/>
      <w:r w:rsidR="008814ED" w:rsidRPr="00BE010F">
        <w:t xml:space="preserve">odst. </w:t>
      </w:r>
      <w:r w:rsidR="00C641CD" w:rsidRPr="00BE010F">
        <w:fldChar w:fldCharType="begin"/>
      </w:r>
      <w:r w:rsidR="00C641CD" w:rsidRPr="00BE010F">
        <w:instrText xml:space="preserve"> REF _Ref415840125 \r \h </w:instrText>
      </w:r>
      <w:r w:rsidR="0075190F" w:rsidRPr="00BE010F">
        <w:instrText xml:space="preserve"> \* MERGEFORMAT </w:instrText>
      </w:r>
      <w:r w:rsidR="00C641CD" w:rsidRPr="00BE010F">
        <w:fldChar w:fldCharType="separate"/>
      </w:r>
      <w:r w:rsidR="00B734AC" w:rsidRPr="00BE010F">
        <w:t>4.2</w:t>
      </w:r>
      <w:r w:rsidR="00C641CD" w:rsidRPr="00BE010F">
        <w:fldChar w:fldCharType="end"/>
      </w:r>
      <w:r w:rsidR="003C34AA" w:rsidRPr="00BE010F">
        <w:t>.</w:t>
      </w:r>
      <w:proofErr w:type="gramEnd"/>
      <w:r w:rsidR="00C641CD" w:rsidRPr="00BE010F">
        <w:t xml:space="preserve"> </w:t>
      </w:r>
      <w:r w:rsidR="0056530C" w:rsidRPr="00BE010F">
        <w:t>Rámcové dohody</w:t>
      </w:r>
      <w:r w:rsidR="008814ED" w:rsidRPr="00BE010F">
        <w:t xml:space="preserve"> </w:t>
      </w:r>
      <w:r w:rsidR="002D02C4" w:rsidRPr="00BE010F">
        <w:t>Účastník</w:t>
      </w:r>
      <w:r w:rsidR="008814ED" w:rsidRPr="00BE010F">
        <w:t xml:space="preserve"> </w:t>
      </w:r>
      <w:r w:rsidR="00AC5968" w:rsidRPr="00BE010F">
        <w:t>Poskytovateli</w:t>
      </w:r>
      <w:r w:rsidR="00D8211E" w:rsidRPr="00BE010F">
        <w:t xml:space="preserve"> </w:t>
      </w:r>
      <w:r w:rsidR="00AC5968" w:rsidRPr="00BE010F">
        <w:t xml:space="preserve">zašle </w:t>
      </w:r>
      <w:r w:rsidR="008814ED" w:rsidRPr="00BE010F">
        <w:t>elektronicky</w:t>
      </w:r>
      <w:r w:rsidR="00F11523" w:rsidRPr="00BE010F">
        <w:t xml:space="preserve">.      </w:t>
      </w:r>
      <w:bookmarkEnd w:id="38"/>
    </w:p>
    <w:p w14:paraId="485117B3" w14:textId="77777777" w:rsidR="008814ED" w:rsidRPr="00BE010F" w:rsidRDefault="00F11523" w:rsidP="00C21E9F">
      <w:pPr>
        <w:pStyle w:val="text"/>
      </w:pPr>
      <w:bookmarkStart w:id="39" w:name="_Ref516585540"/>
      <w:r w:rsidRPr="00BE010F">
        <w:t xml:space="preserve">Poskytovatel předloží Účastníkovi do 5 </w:t>
      </w:r>
      <w:r w:rsidR="007F691E" w:rsidRPr="00BE010F">
        <w:t xml:space="preserve">pracovních </w:t>
      </w:r>
      <w:r w:rsidRPr="00BE010F">
        <w:t>dnů po obdržení Výzvy návrh Dílčí smlouvy, která bude v souladu s</w:t>
      </w:r>
      <w:r w:rsidR="003E49DF" w:rsidRPr="00BE010F">
        <w:t> touto RD a všemi jejími přílohami</w:t>
      </w:r>
      <w:r w:rsidRPr="00BE010F">
        <w:t>.</w:t>
      </w:r>
      <w:bookmarkEnd w:id="39"/>
    </w:p>
    <w:p w14:paraId="6A0717E6" w14:textId="6A14DAA8" w:rsidR="00166BD4" w:rsidRPr="00BE010F" w:rsidRDefault="00166BD4">
      <w:pPr>
        <w:pStyle w:val="text"/>
      </w:pPr>
      <w:bookmarkStart w:id="40" w:name="_Ref516585234"/>
      <w:r w:rsidRPr="00BE010F">
        <w:t xml:space="preserve">Dílčí smlouva nesmí být v rozporu s touto Rámcovou </w:t>
      </w:r>
      <w:r w:rsidR="005410CE" w:rsidRPr="00BE010F">
        <w:t>dohodou</w:t>
      </w:r>
      <w:r w:rsidRPr="00BE010F">
        <w:t xml:space="preserve"> </w:t>
      </w:r>
      <w:r w:rsidR="00534E6A" w:rsidRPr="00BE010F">
        <w:t xml:space="preserve">a jejími přílohami </w:t>
      </w:r>
      <w:r w:rsidRPr="00BE010F">
        <w:t>a zaslanou Výzvou</w:t>
      </w:r>
      <w:r w:rsidR="00534E6A" w:rsidRPr="00BE010F">
        <w:t xml:space="preserve"> či se zadávací dokumentací</w:t>
      </w:r>
      <w:r w:rsidRPr="00BE010F">
        <w:t>.</w:t>
      </w:r>
      <w:r w:rsidR="00B63BD9" w:rsidRPr="00BE010F">
        <w:t xml:space="preserve"> Každý z Účastníků plně odpovídá za dodržení Z</w:t>
      </w:r>
      <w:r w:rsidR="005410CE" w:rsidRPr="00BE010F">
        <w:t>Z</w:t>
      </w:r>
      <w:r w:rsidR="00B63BD9" w:rsidRPr="00BE010F">
        <w:t xml:space="preserve">VZ při </w:t>
      </w:r>
      <w:r w:rsidR="007F691E" w:rsidRPr="00BE010F">
        <w:t xml:space="preserve">čerpání plnění </w:t>
      </w:r>
      <w:r w:rsidR="00B63BD9" w:rsidRPr="00BE010F">
        <w:t xml:space="preserve">na základě této </w:t>
      </w:r>
      <w:r w:rsidR="00887A09" w:rsidRPr="00BE010F">
        <w:t xml:space="preserve">Rámcové </w:t>
      </w:r>
      <w:r w:rsidR="005410CE" w:rsidRPr="00BE010F">
        <w:t>dohody</w:t>
      </w:r>
      <w:r w:rsidR="00B63BD9" w:rsidRPr="00BE010F">
        <w:t>.</w:t>
      </w:r>
      <w:bookmarkEnd w:id="40"/>
    </w:p>
    <w:p w14:paraId="2D2CC5A5" w14:textId="77777777" w:rsidR="00540787" w:rsidRPr="00BE010F" w:rsidRDefault="00F819D0">
      <w:pPr>
        <w:pStyle w:val="text"/>
      </w:pPr>
      <w:bookmarkStart w:id="41" w:name="_Ref415847436"/>
      <w:r w:rsidRPr="00BE010F">
        <w:t xml:space="preserve">K uzavření Dílčí smlouvy dojde potvrzením Účastníka, že akceptuje </w:t>
      </w:r>
      <w:r w:rsidR="00540787" w:rsidRPr="00BE010F">
        <w:t xml:space="preserve">návrh Dílčí smlouvy </w:t>
      </w:r>
      <w:r w:rsidRPr="00BE010F">
        <w:t>podan</w:t>
      </w:r>
      <w:r w:rsidR="00C871E2" w:rsidRPr="00BE010F">
        <w:t>ý</w:t>
      </w:r>
      <w:r w:rsidRPr="00BE010F">
        <w:t xml:space="preserve"> Poskytovatelem v reakci na Výzvu Účastníka.</w:t>
      </w:r>
      <w:bookmarkEnd w:id="41"/>
    </w:p>
    <w:p w14:paraId="29A724C8" w14:textId="77777777" w:rsidR="00146442" w:rsidRPr="00BE010F" w:rsidRDefault="00146442" w:rsidP="00A77BB4">
      <w:pPr>
        <w:pStyle w:val="Nadpis1"/>
      </w:pPr>
      <w:r w:rsidRPr="00BE010F">
        <w:lastRenderedPageBreak/>
        <w:t>Doba a místo plnění</w:t>
      </w:r>
    </w:p>
    <w:p w14:paraId="0C3ADE55" w14:textId="77777777" w:rsidR="00046C7D" w:rsidRPr="00BE010F" w:rsidRDefault="00046C7D" w:rsidP="00046C7D">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497015E8" w14:textId="3E3474BE" w:rsidR="00166BD4" w:rsidRPr="00BE010F" w:rsidRDefault="00166BD4" w:rsidP="00C21E9F">
      <w:pPr>
        <w:pStyle w:val="text"/>
      </w:pPr>
      <w:r w:rsidRPr="00BE010F">
        <w:t xml:space="preserve">Nestanoví-li příslušná Dílčí smlouva jinak, budou Dílčí smlouvy uzavírány na dobu </w:t>
      </w:r>
      <w:r w:rsidR="00C871E2" w:rsidRPr="00BE010F">
        <w:t>účinnosti</w:t>
      </w:r>
      <w:r w:rsidR="00540787" w:rsidRPr="00BE010F">
        <w:t xml:space="preserve"> Rámcové dohody</w:t>
      </w:r>
      <w:r w:rsidR="00045684" w:rsidRPr="00BE010F">
        <w:t xml:space="preserve">; tím není dotčeno oprávnění </w:t>
      </w:r>
      <w:r w:rsidR="00365BD6" w:rsidRPr="00BE010F">
        <w:t xml:space="preserve">Účastníka </w:t>
      </w:r>
      <w:r w:rsidR="00045684" w:rsidRPr="00BE010F">
        <w:t xml:space="preserve">k předčasnému ukončení Dílčí smlouvy ve smyslu čl. </w:t>
      </w:r>
      <w:r w:rsidR="00045684" w:rsidRPr="00BE010F">
        <w:fldChar w:fldCharType="begin"/>
      </w:r>
      <w:r w:rsidR="00045684" w:rsidRPr="00BE010F">
        <w:instrText xml:space="preserve"> REF _Ref416812205 \r \h </w:instrText>
      </w:r>
      <w:r w:rsidR="006B2BE7" w:rsidRPr="00BE010F">
        <w:instrText xml:space="preserve"> \* MERGEFORMAT </w:instrText>
      </w:r>
      <w:r w:rsidR="00045684" w:rsidRPr="00BE010F">
        <w:fldChar w:fldCharType="separate"/>
      </w:r>
      <w:r w:rsidR="00A87621" w:rsidRPr="00BE010F">
        <w:t>11</w:t>
      </w:r>
      <w:r w:rsidR="00045684" w:rsidRPr="00BE010F">
        <w:fldChar w:fldCharType="end"/>
      </w:r>
      <w:r w:rsidR="00045684" w:rsidRPr="00BE010F">
        <w:t xml:space="preserve"> Rámcové </w:t>
      </w:r>
      <w:r w:rsidR="00540787" w:rsidRPr="00BE010F">
        <w:t>dohody</w:t>
      </w:r>
      <w:r w:rsidRPr="00BE010F">
        <w:t>.</w:t>
      </w:r>
    </w:p>
    <w:p w14:paraId="6C053381" w14:textId="77777777" w:rsidR="00252082" w:rsidRPr="00BE010F" w:rsidRDefault="001669BB" w:rsidP="00C21E9F">
      <w:pPr>
        <w:pStyle w:val="text"/>
      </w:pPr>
      <w:bookmarkStart w:id="42" w:name="_Ref441011785"/>
      <w:r w:rsidRPr="00BE010F">
        <w:t>Nestanoví-li příslušná Dílčí smlouva jinak, p</w:t>
      </w:r>
      <w:r w:rsidR="00BD4DAD" w:rsidRPr="00BE010F">
        <w:t xml:space="preserve">oskytování hlasových a datových </w:t>
      </w:r>
      <w:r w:rsidR="00E94E3E" w:rsidRPr="00BE010F">
        <w:t>S</w:t>
      </w:r>
      <w:r w:rsidR="00BD4DAD" w:rsidRPr="00BE010F">
        <w:t>lužeb k jednotlivým SIM kartám je Poskytovatel povinen zahájit od okamžik</w:t>
      </w:r>
      <w:r w:rsidR="0025464D" w:rsidRPr="00BE010F">
        <w:t>u aktivace jednotlivé SIM karty</w:t>
      </w:r>
      <w:r w:rsidRPr="00BE010F">
        <w:t xml:space="preserve">, tj. v bezprostřední návaznosti na přenesení telefonních čísel dle </w:t>
      </w:r>
      <w:r w:rsidR="00351FBC" w:rsidRPr="00BE010F">
        <w:t>Přílohy č. 1 RD</w:t>
      </w:r>
      <w:r w:rsidR="003E49DF" w:rsidRPr="00BE010F">
        <w:t>.</w:t>
      </w:r>
      <w:bookmarkEnd w:id="42"/>
    </w:p>
    <w:p w14:paraId="740BE23C" w14:textId="1229CCF6" w:rsidR="00540787" w:rsidRPr="00BE010F" w:rsidRDefault="00BD4DAD">
      <w:pPr>
        <w:pStyle w:val="text"/>
      </w:pPr>
      <w:r w:rsidRPr="00BE010F">
        <w:t xml:space="preserve">Nestanoví-li příslušná Dílčí smlouva jinak, je místem plnění předmětu </w:t>
      </w:r>
      <w:r w:rsidR="00887A09" w:rsidRPr="00BE010F">
        <w:t>R</w:t>
      </w:r>
      <w:r w:rsidRPr="00BE010F">
        <w:t xml:space="preserve">ámcové </w:t>
      </w:r>
      <w:r w:rsidR="00540787" w:rsidRPr="00BE010F">
        <w:t>dohody</w:t>
      </w:r>
      <w:r w:rsidRPr="00BE010F">
        <w:t xml:space="preserve"> a Dílčích smluv území České republiky a pro roamingové </w:t>
      </w:r>
      <w:r w:rsidR="00E94E3E" w:rsidRPr="00BE010F">
        <w:t>S</w:t>
      </w:r>
      <w:r w:rsidRPr="00BE010F">
        <w:t xml:space="preserve">lužby rovněž území mimo Českou republiku. </w:t>
      </w:r>
    </w:p>
    <w:p w14:paraId="06F2FFA7" w14:textId="77777777" w:rsidR="001F53B5" w:rsidRPr="00BE010F" w:rsidRDefault="001F53B5" w:rsidP="00A77BB4">
      <w:pPr>
        <w:pStyle w:val="Nadpis1"/>
      </w:pPr>
      <w:r w:rsidRPr="00BE010F">
        <w:t>Cena a platební podmínky</w:t>
      </w:r>
    </w:p>
    <w:p w14:paraId="334653DB" w14:textId="77777777" w:rsidR="00046C7D" w:rsidRPr="00BE010F" w:rsidRDefault="00046C7D" w:rsidP="00046C7D">
      <w:pPr>
        <w:pStyle w:val="Odstavecseseznamem"/>
        <w:widowControl w:val="0"/>
        <w:numPr>
          <w:ilvl w:val="0"/>
          <w:numId w:val="1"/>
        </w:numPr>
        <w:autoSpaceDE w:val="0"/>
        <w:autoSpaceDN w:val="0"/>
        <w:adjustRightInd w:val="0"/>
        <w:spacing w:before="120" w:line="276" w:lineRule="auto"/>
        <w:jc w:val="both"/>
        <w:rPr>
          <w:vanish/>
          <w:sz w:val="22"/>
          <w:szCs w:val="22"/>
          <w:lang w:val="cs-CZ" w:eastAsia="cs-CZ"/>
        </w:rPr>
      </w:pPr>
    </w:p>
    <w:p w14:paraId="2C0BB627" w14:textId="19C5AEDF" w:rsidR="005E5128" w:rsidRPr="00BE010F" w:rsidRDefault="007D3E19" w:rsidP="00C21E9F">
      <w:pPr>
        <w:pStyle w:val="text"/>
      </w:pPr>
      <w:r w:rsidRPr="00BE010F">
        <w:t xml:space="preserve">Cena za poskytování Služeb dle Rámcové </w:t>
      </w:r>
      <w:r w:rsidR="00540787" w:rsidRPr="00BE010F">
        <w:t>dohody</w:t>
      </w:r>
      <w:r w:rsidRPr="00BE010F">
        <w:t xml:space="preserve"> a </w:t>
      </w:r>
      <w:r w:rsidR="008D21B7" w:rsidRPr="00BE010F">
        <w:t>D</w:t>
      </w:r>
      <w:r w:rsidRPr="00BE010F">
        <w:t>í</w:t>
      </w:r>
      <w:r w:rsidR="008D21B7" w:rsidRPr="00BE010F">
        <w:t>l</w:t>
      </w:r>
      <w:r w:rsidRPr="00BE010F">
        <w:t>č</w:t>
      </w:r>
      <w:r w:rsidR="00E15EAC" w:rsidRPr="00BE010F">
        <w:t>ích smluv je stanovena</w:t>
      </w:r>
      <w:r w:rsidRPr="00BE010F">
        <w:t xml:space="preserve"> na základě nabídky Poskytovatele, a to formou jednotkových cen uvedených v </w:t>
      </w:r>
      <w:r w:rsidR="001669BB" w:rsidRPr="00BE010F">
        <w:t>P</w:t>
      </w:r>
      <w:r w:rsidRPr="00BE010F">
        <w:t>říloze č. 2</w:t>
      </w:r>
      <w:r w:rsidR="005E5128" w:rsidRPr="00BE010F">
        <w:t xml:space="preserve"> RD </w:t>
      </w:r>
      <w:r w:rsidR="005339A3" w:rsidRPr="00BE010F">
        <w:t>–</w:t>
      </w:r>
      <w:r w:rsidR="005E5128" w:rsidRPr="00BE010F">
        <w:t xml:space="preserve"> </w:t>
      </w:r>
      <w:r w:rsidR="005339A3" w:rsidRPr="00BE010F">
        <w:t>Cenová nabídka</w:t>
      </w:r>
      <w:r w:rsidRPr="00BE010F">
        <w:t xml:space="preserve"> a rovněž v příslušné Dílčí smlouv</w:t>
      </w:r>
      <w:r w:rsidR="00547243" w:rsidRPr="00BE010F">
        <w:t>ě</w:t>
      </w:r>
      <w:r w:rsidRPr="00BE010F">
        <w:t xml:space="preserve">. </w:t>
      </w:r>
    </w:p>
    <w:p w14:paraId="5857B57B" w14:textId="77777777" w:rsidR="007D3E19" w:rsidRPr="00BE010F" w:rsidRDefault="007D3E19">
      <w:pPr>
        <w:pStyle w:val="text"/>
      </w:pPr>
      <w:r w:rsidRPr="00BE010F">
        <w:t xml:space="preserve">Jednotkové ceny zahrnují veškeré náklady spojené se zajištěním příslušné Služby v rozsahu a kvalitě vymezené Rámcovou </w:t>
      </w:r>
      <w:r w:rsidR="005E5128" w:rsidRPr="00BE010F">
        <w:t>dohodou</w:t>
      </w:r>
      <w:r w:rsidRPr="00BE010F">
        <w:t xml:space="preserve"> a příslušnou Dílčí smlouvou.</w:t>
      </w:r>
      <w:r w:rsidR="00380FA7" w:rsidRPr="00BE010F">
        <w:t xml:space="preserve"> Účastník je povinen hradit pouze Služby Poskytovatelem skutečně poskytnuté.</w:t>
      </w:r>
    </w:p>
    <w:p w14:paraId="37DA1C2E" w14:textId="77777777" w:rsidR="007D3E19" w:rsidRPr="00BE010F" w:rsidRDefault="007D3E19">
      <w:pPr>
        <w:pStyle w:val="text"/>
      </w:pPr>
      <w:r w:rsidRPr="00BE010F">
        <w:t xml:space="preserve">Není-li ve Výzvě </w:t>
      </w:r>
      <w:r w:rsidR="004034B0" w:rsidRPr="00BE010F">
        <w:t>Účastníka</w:t>
      </w:r>
      <w:r w:rsidRPr="00BE010F">
        <w:t xml:space="preserve"> výslovně uvedeno jinak, Poskytovatel není oprávněn účtovat za Služby poskytnuté dle Rámcové </w:t>
      </w:r>
      <w:r w:rsidR="005E5128" w:rsidRPr="00BE010F">
        <w:t>dohody</w:t>
      </w:r>
      <w:r w:rsidRPr="00BE010F">
        <w:t xml:space="preserve"> a konkrétní Dílčí smlouvy jakékoli jiné ceny, poplatky, sazby, apod. nad rámec jednotkových cen vymezených v </w:t>
      </w:r>
      <w:r w:rsidR="001669BB" w:rsidRPr="00BE010F">
        <w:t>P</w:t>
      </w:r>
      <w:r w:rsidRPr="00BE010F">
        <w:t>říloze č. 2 R</w:t>
      </w:r>
      <w:r w:rsidR="005E5128" w:rsidRPr="00BE010F">
        <w:t>D</w:t>
      </w:r>
      <w:r w:rsidRPr="00BE010F">
        <w:t>.</w:t>
      </w:r>
    </w:p>
    <w:p w14:paraId="4577EB26" w14:textId="77777777" w:rsidR="00BA5F31" w:rsidRPr="00BE010F" w:rsidRDefault="00BA5F31">
      <w:pPr>
        <w:pStyle w:val="text"/>
      </w:pPr>
      <w:r w:rsidRPr="00BE010F">
        <w:t>Veškeré ceny uvedené v </w:t>
      </w:r>
      <w:r w:rsidR="001669BB" w:rsidRPr="00BE010F">
        <w:t>P</w:t>
      </w:r>
      <w:r w:rsidRPr="00BE010F">
        <w:t>říloze č. 2 R</w:t>
      </w:r>
      <w:r w:rsidR="005E5128" w:rsidRPr="00BE010F">
        <w:t>D</w:t>
      </w:r>
      <w:r w:rsidRPr="00BE010F">
        <w:t xml:space="preserve"> a konkrétní Dílčí smlouv</w:t>
      </w:r>
      <w:r w:rsidR="00547243" w:rsidRPr="00BE010F">
        <w:t>ě</w:t>
      </w:r>
      <w:r w:rsidRPr="00BE010F">
        <w:t xml:space="preserve"> jsou ceny v korunách českých. Stane-li se v průběhu trvání smlouvy Česká republika členem Evropské měnové unie a bude-li  závazně stanoven koeficient pro přepočet CZK na EUR, budou ceny sjednané v CZK přepočteny na </w:t>
      </w:r>
      <w:proofErr w:type="gramStart"/>
      <w:r w:rsidRPr="00BE010F">
        <w:t>EUR</w:t>
      </w:r>
      <w:proofErr w:type="gramEnd"/>
      <w:r w:rsidRPr="00BE010F">
        <w:t xml:space="preserve"> na základě odpovídajícího koeficientu sjednaného v mezinárodních úmluvách, kterými bude Česká republika vázána, jakož i v souladu s případnou tomu odpovídající vnitrostátní úpravou České republiky.</w:t>
      </w:r>
    </w:p>
    <w:p w14:paraId="2484F3DD" w14:textId="77777777" w:rsidR="00BA5F31" w:rsidRPr="00BE010F" w:rsidRDefault="00BA5F31">
      <w:pPr>
        <w:pStyle w:val="text"/>
      </w:pPr>
      <w:r w:rsidRPr="00BE010F">
        <w:t xml:space="preserve">Veškeré </w:t>
      </w:r>
      <w:r w:rsidR="00365BD6" w:rsidRPr="00BE010F">
        <w:t xml:space="preserve">jednotkové </w:t>
      </w:r>
      <w:r w:rsidRPr="00BE010F">
        <w:t>ceny uvedené v </w:t>
      </w:r>
      <w:r w:rsidR="001669BB" w:rsidRPr="00BE010F">
        <w:t>P</w:t>
      </w:r>
      <w:r w:rsidRPr="00BE010F">
        <w:t>říloze č. 2 R</w:t>
      </w:r>
      <w:r w:rsidR="005E5128" w:rsidRPr="00BE010F">
        <w:t>D</w:t>
      </w:r>
      <w:r w:rsidRPr="00BE010F">
        <w:t xml:space="preserve"> jsou cenami nejvýše přípustnými po celou dobu platnosti a účinnosti Rámcové </w:t>
      </w:r>
      <w:r w:rsidR="005E5128" w:rsidRPr="00BE010F">
        <w:t>dohody</w:t>
      </w:r>
      <w:r w:rsidRPr="00BE010F">
        <w:t>. K ceně bez DPH bude připočtena DPH v aktuální výši. V případě změny sazby DPH je Poskytovatel povinen k ceně bez DPH účtovat DPH vždy v platné výši. Poskytovatel odpovídá za to, že sazba DPH je stanovena v souladu s platnými a účinnými právními předpisy.</w:t>
      </w:r>
    </w:p>
    <w:p w14:paraId="1B8C1DB5" w14:textId="4FD25D67" w:rsidR="00BA1601" w:rsidRPr="00BE010F" w:rsidRDefault="00BA5F31">
      <w:pPr>
        <w:pStyle w:val="text"/>
      </w:pPr>
      <w:bookmarkStart w:id="43" w:name="_Ref516585443"/>
      <w:r w:rsidRPr="00BE010F">
        <w:t xml:space="preserve">Úhrada za Služby bude prováděna vždy měsíčně zpětně na základě daňového dokladu (faktury) vystaveného </w:t>
      </w:r>
      <w:r w:rsidR="00365BD6" w:rsidRPr="00BE010F">
        <w:t xml:space="preserve">konkrétnímu Účastníku </w:t>
      </w:r>
      <w:r w:rsidRPr="00BE010F">
        <w:t xml:space="preserve">Poskytovatelem po ukončení příslušného kalendářního měsíce. Faktury budou vystavovány dle </w:t>
      </w:r>
      <w:r w:rsidR="00E20C09" w:rsidRPr="00BE010F">
        <w:t xml:space="preserve">objednaných a poskytnutých </w:t>
      </w:r>
      <w:r w:rsidRPr="00BE010F">
        <w:t xml:space="preserve">Služeb doložených vyúčtováním za odebrané Služby a doručeny </w:t>
      </w:r>
      <w:r w:rsidR="008975E1" w:rsidRPr="00BE010F">
        <w:t xml:space="preserve">Účastníkovi příslušné </w:t>
      </w:r>
      <w:r w:rsidR="006D2C2A" w:rsidRPr="00BE010F">
        <w:t xml:space="preserve">Dílčí </w:t>
      </w:r>
      <w:r w:rsidR="008975E1" w:rsidRPr="00BE010F">
        <w:t xml:space="preserve">smlouvy </w:t>
      </w:r>
      <w:r w:rsidRPr="00BE010F">
        <w:t>nejpozději do 1</w:t>
      </w:r>
      <w:r w:rsidR="00C4073F" w:rsidRPr="00BE010F">
        <w:t>4 kalendářních</w:t>
      </w:r>
      <w:r w:rsidRPr="00BE010F">
        <w:t xml:space="preserve"> dnů od ukončení příslušného zúčtovacího období (kalendářního měsíce)</w:t>
      </w:r>
      <w:r w:rsidR="00B469C6" w:rsidRPr="00BE010F">
        <w:t>.</w:t>
      </w:r>
      <w:bookmarkEnd w:id="43"/>
      <w:r w:rsidR="00B469C6" w:rsidRPr="00BE010F">
        <w:t xml:space="preserve"> </w:t>
      </w:r>
    </w:p>
    <w:p w14:paraId="695C79F9" w14:textId="77777777" w:rsidR="00BA5F31" w:rsidRPr="00BE010F" w:rsidRDefault="00BA5F31">
      <w:pPr>
        <w:pStyle w:val="text"/>
      </w:pPr>
      <w:r w:rsidRPr="00BE010F">
        <w:t xml:space="preserve">Ze strany </w:t>
      </w:r>
      <w:r w:rsidR="008975E1" w:rsidRPr="00BE010F">
        <w:t>Účastníka</w:t>
      </w:r>
      <w:r w:rsidRPr="00BE010F">
        <w:t xml:space="preserve"> nebudou poskytovány zálohové platby.</w:t>
      </w:r>
    </w:p>
    <w:p w14:paraId="1BC041C4" w14:textId="77777777" w:rsidR="00BA5F31" w:rsidRPr="00BE010F" w:rsidRDefault="00BA5F31">
      <w:pPr>
        <w:pStyle w:val="text"/>
      </w:pPr>
      <w:r w:rsidRPr="00BE010F">
        <w:t xml:space="preserve">Daňový doklad (faktura) musí obsahovat číslo </w:t>
      </w:r>
      <w:r w:rsidR="00492ACC" w:rsidRPr="00BE010F">
        <w:t>R</w:t>
      </w:r>
      <w:r w:rsidRPr="00BE010F">
        <w:t xml:space="preserve">ámcové </w:t>
      </w:r>
      <w:r w:rsidR="00961DBA" w:rsidRPr="00BE010F">
        <w:t>dohody</w:t>
      </w:r>
      <w:r w:rsidRPr="00BE010F">
        <w:t xml:space="preserve"> </w:t>
      </w:r>
      <w:r w:rsidR="001A6C36" w:rsidRPr="00BE010F">
        <w:t xml:space="preserve">z DMS </w:t>
      </w:r>
      <w:r w:rsidRPr="00BE010F">
        <w:t xml:space="preserve">a </w:t>
      </w:r>
      <w:r w:rsidR="001A6C36" w:rsidRPr="00BE010F">
        <w:t xml:space="preserve">evidenční číslo </w:t>
      </w:r>
      <w:r w:rsidRPr="00BE010F">
        <w:t xml:space="preserve">příslušné </w:t>
      </w:r>
      <w:r w:rsidR="00492ACC" w:rsidRPr="00BE010F">
        <w:t xml:space="preserve">Dílčí </w:t>
      </w:r>
      <w:r w:rsidRPr="00BE010F">
        <w:t>smlouvy</w:t>
      </w:r>
      <w:r w:rsidR="00AF4CA4" w:rsidRPr="00BE010F">
        <w:t xml:space="preserve"> </w:t>
      </w:r>
      <w:r w:rsidR="00365BD6" w:rsidRPr="00BE010F">
        <w:t>Účastníka</w:t>
      </w:r>
      <w:r w:rsidRPr="00BE010F">
        <w:t xml:space="preserve">, k níž se daňový doklad vztahuje, a veškeré údaje </w:t>
      </w:r>
      <w:r w:rsidRPr="00BE010F">
        <w:lastRenderedPageBreak/>
        <w:t xml:space="preserve">vyžadované právními předpisy, zejména zákonem č. 235/2004 Sb., o dani z přidané hodnoty, ve znění pozdějších předpisů, a § 435 </w:t>
      </w:r>
      <w:r w:rsidR="00365BD6" w:rsidRPr="00BE010F">
        <w:t>OZ</w:t>
      </w:r>
      <w:r w:rsidRPr="00BE010F">
        <w:t>.</w:t>
      </w:r>
      <w:r w:rsidR="00EA3709" w:rsidRPr="00BE010F">
        <w:t xml:space="preserve"> Další podmínky a náležitosti faktur jsou uvedeny v Příloze </w:t>
      </w:r>
      <w:r w:rsidR="00371260" w:rsidRPr="00BE010F">
        <w:t>č. 1 této RD</w:t>
      </w:r>
      <w:r w:rsidR="00EA3709" w:rsidRPr="00BE010F">
        <w:t>.</w:t>
      </w:r>
    </w:p>
    <w:p w14:paraId="39A7BCCB" w14:textId="77777777" w:rsidR="000524FD" w:rsidRPr="00BE010F" w:rsidRDefault="00BA5F31">
      <w:pPr>
        <w:pStyle w:val="text"/>
      </w:pPr>
      <w:r w:rsidRPr="00BE010F">
        <w:t xml:space="preserve">Splatnost faktur je stanovena </w:t>
      </w:r>
      <w:r w:rsidRPr="00BE010F">
        <w:rPr>
          <w:b/>
        </w:rPr>
        <w:t>do 30 dnů</w:t>
      </w:r>
      <w:r w:rsidRPr="00BE010F">
        <w:t xml:space="preserve"> ode dne doručení faktury </w:t>
      </w:r>
      <w:r w:rsidR="00CF31C0" w:rsidRPr="00BE010F">
        <w:t xml:space="preserve">příslušnému </w:t>
      </w:r>
      <w:r w:rsidR="00B469C6" w:rsidRPr="00BE010F">
        <w:t>Účastníkovi</w:t>
      </w:r>
      <w:r w:rsidRPr="00BE010F">
        <w:t xml:space="preserve">. Cena za poskytnutí </w:t>
      </w:r>
      <w:r w:rsidR="00492ACC" w:rsidRPr="00BE010F">
        <w:t>S</w:t>
      </w:r>
      <w:r w:rsidRPr="00BE010F">
        <w:t xml:space="preserve">lužby se považuje za uhrazenou okamžikem odepsání fakturované </w:t>
      </w:r>
      <w:r w:rsidR="00803232" w:rsidRPr="00BE010F">
        <w:t xml:space="preserve">částky </w:t>
      </w:r>
      <w:r w:rsidRPr="00BE010F">
        <w:t xml:space="preserve">za </w:t>
      </w:r>
      <w:r w:rsidR="00492ACC" w:rsidRPr="00BE010F">
        <w:t>S</w:t>
      </w:r>
      <w:r w:rsidRPr="00BE010F">
        <w:t xml:space="preserve">lužby z bankovního účtu </w:t>
      </w:r>
      <w:r w:rsidR="00B469C6" w:rsidRPr="00BE010F">
        <w:t>Účastníka</w:t>
      </w:r>
      <w:r w:rsidR="00492ACC" w:rsidRPr="00BE010F">
        <w:t xml:space="preserve"> </w:t>
      </w:r>
      <w:r w:rsidRPr="00BE010F">
        <w:t>ve prospěch účtu Poskytovatele uvedeného v </w:t>
      </w:r>
      <w:r w:rsidR="00492ACC" w:rsidRPr="00BE010F">
        <w:t xml:space="preserve">Dílčí </w:t>
      </w:r>
      <w:r w:rsidRPr="00BE010F">
        <w:t xml:space="preserve">smlouvě. </w:t>
      </w:r>
      <w:r w:rsidR="000524FD" w:rsidRPr="00BE010F">
        <w:t xml:space="preserve">Uvedený bankovní účet musí být zveřejněn správcem daně způsobem umožňujícím dálkový přístup. V případě, že účet tímto způsobem zveřejněn nebude, je </w:t>
      </w:r>
      <w:r w:rsidR="00B469C6" w:rsidRPr="00BE010F">
        <w:t>Účastník</w:t>
      </w:r>
      <w:r w:rsidR="000524FD" w:rsidRPr="00BE010F">
        <w:t xml:space="preserve"> oprávněn uhradit Poskytovateli cenu na úrovni bez DPH, DPH </w:t>
      </w:r>
      <w:r w:rsidR="00365BD6" w:rsidRPr="00BE010F">
        <w:t xml:space="preserve">Účastník </w:t>
      </w:r>
      <w:r w:rsidR="000524FD" w:rsidRPr="00BE010F">
        <w:t>poukáže správci daně.</w:t>
      </w:r>
      <w:r w:rsidR="008D21B7" w:rsidRPr="00BE010F">
        <w:t xml:space="preserve"> Stane-li se Poskytovatel nespolehlivým plátcem ve smyslu § 106a zákona č. 235/2004 Sb., o dani z přidané hodnoty, ve znění pozdějších předpisů, je povinen neprodleně o tomto písemně informovat </w:t>
      </w:r>
      <w:r w:rsidR="00365BD6" w:rsidRPr="00BE010F">
        <w:t>Účastníka</w:t>
      </w:r>
      <w:r w:rsidR="008D21B7" w:rsidRPr="00BE010F">
        <w:t>.</w:t>
      </w:r>
    </w:p>
    <w:p w14:paraId="7302813F" w14:textId="77777777" w:rsidR="00BA5F31" w:rsidRPr="00BE010F" w:rsidRDefault="00BA5F31">
      <w:pPr>
        <w:pStyle w:val="text"/>
      </w:pPr>
      <w:r w:rsidRPr="00BE010F">
        <w:t>Nebude-li faktura obsahovat některou povinnou nebo dohodnutou náležitost</w:t>
      </w:r>
      <w:r w:rsidR="00617FF7" w:rsidRPr="00BE010F">
        <w:t xml:space="preserve">, zejména vyúčtování dle </w:t>
      </w:r>
      <w:proofErr w:type="gramStart"/>
      <w:r w:rsidR="00617FF7" w:rsidRPr="00BE010F">
        <w:t xml:space="preserve">odst. </w:t>
      </w:r>
      <w:r w:rsidR="006D61CA" w:rsidRPr="00BE010F">
        <w:fldChar w:fldCharType="begin"/>
      </w:r>
      <w:r w:rsidR="006D61CA" w:rsidRPr="00BE010F">
        <w:instrText xml:space="preserve"> REF _Ref516585443 \r \h </w:instrText>
      </w:r>
      <w:r w:rsidR="006D61CA" w:rsidRPr="00BE010F">
        <w:fldChar w:fldCharType="separate"/>
      </w:r>
      <w:r w:rsidR="006D61CA" w:rsidRPr="00BE010F">
        <w:t>6.6</w:t>
      </w:r>
      <w:r w:rsidR="006D61CA" w:rsidRPr="00BE010F">
        <w:fldChar w:fldCharType="end"/>
      </w:r>
      <w:r w:rsidR="006D61CA" w:rsidRPr="00BE010F">
        <w:t xml:space="preserve"> </w:t>
      </w:r>
      <w:r w:rsidR="00617FF7" w:rsidRPr="00BE010F">
        <w:t>této</w:t>
      </w:r>
      <w:proofErr w:type="gramEnd"/>
      <w:r w:rsidR="00617FF7" w:rsidRPr="00BE010F">
        <w:t xml:space="preserve"> RD,</w:t>
      </w:r>
      <w:r w:rsidRPr="00BE010F">
        <w:t xml:space="preserve"> nebo bude-li chybně vyúčtována cena </w:t>
      </w:r>
      <w:r w:rsidR="000524FD" w:rsidRPr="00BE010F">
        <w:t>S</w:t>
      </w:r>
      <w:r w:rsidRPr="00BE010F">
        <w:t xml:space="preserve">lužby nebo DPH, je </w:t>
      </w:r>
      <w:r w:rsidR="00B469C6" w:rsidRPr="00BE010F">
        <w:t>Účastník</w:t>
      </w:r>
      <w:r w:rsidR="000524FD" w:rsidRPr="00BE010F">
        <w:t xml:space="preserve"> </w:t>
      </w:r>
      <w:r w:rsidRPr="00BE010F">
        <w:t>oprávněn fakturu před uplynutím lhůty splatnosti bez zaplacení vrátit Poskytovateli k provedení opravy s vyznačením důvodu vrácení. Poskytovatel vystaví nov</w:t>
      </w:r>
      <w:r w:rsidR="001808AB" w:rsidRPr="00BE010F">
        <w:t>ou</w:t>
      </w:r>
      <w:r w:rsidRPr="00BE010F">
        <w:t xml:space="preserve"> faktur</w:t>
      </w:r>
      <w:r w:rsidR="001808AB" w:rsidRPr="00BE010F">
        <w:t>u</w:t>
      </w:r>
      <w:r w:rsidRPr="00BE010F">
        <w:t xml:space="preserve">. Vrácením vadné faktury Poskytovateli přestává běžet původní lhůta splatnosti. Nová lhůta splatnosti běží ode dne doručení nové faktury </w:t>
      </w:r>
      <w:r w:rsidR="00B469C6" w:rsidRPr="00BE010F">
        <w:t>Účastníkovi</w:t>
      </w:r>
      <w:r w:rsidRPr="00BE010F">
        <w:t>.</w:t>
      </w:r>
    </w:p>
    <w:p w14:paraId="4225555B" w14:textId="77777777" w:rsidR="003A4112" w:rsidRPr="00BE010F" w:rsidRDefault="00BA5F31">
      <w:pPr>
        <w:pStyle w:val="text"/>
      </w:pPr>
      <w:r w:rsidRPr="00BE010F">
        <w:t xml:space="preserve">Reklamace vyúčtovaných </w:t>
      </w:r>
      <w:r w:rsidR="000524FD" w:rsidRPr="00BE010F">
        <w:t>S</w:t>
      </w:r>
      <w:r w:rsidRPr="00BE010F">
        <w:t xml:space="preserve">lužeb se uplatňuje </w:t>
      </w:r>
      <w:r w:rsidR="00807ADB" w:rsidRPr="00BE010F">
        <w:t>elektronicky</w:t>
      </w:r>
      <w:r w:rsidRPr="00BE010F">
        <w:t>.</w:t>
      </w:r>
    </w:p>
    <w:p w14:paraId="2D486D7C" w14:textId="77777777" w:rsidR="008D21B7" w:rsidRPr="00BE010F" w:rsidRDefault="008D21B7" w:rsidP="00A77BB4">
      <w:pPr>
        <w:pStyle w:val="Nadpis1"/>
      </w:pPr>
      <w:r w:rsidRPr="00BE010F">
        <w:t>Práva a povinnosti Smluvních stran</w:t>
      </w:r>
    </w:p>
    <w:p w14:paraId="4E9CF754" w14:textId="77777777" w:rsidR="00046C7D" w:rsidRPr="00BE010F" w:rsidRDefault="00046C7D" w:rsidP="00046C7D">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76C91DB7" w14:textId="77777777" w:rsidR="008D21B7" w:rsidRPr="00BE010F" w:rsidRDefault="008D21B7" w:rsidP="00C21E9F">
      <w:pPr>
        <w:pStyle w:val="text"/>
      </w:pPr>
      <w:r w:rsidRPr="00BE010F">
        <w:t xml:space="preserve">Poskytovatel bude Služby poskytovat v kvalitě a rozsahu specifikovaném Rámcovou </w:t>
      </w:r>
      <w:r w:rsidR="00961DBA" w:rsidRPr="00BE010F">
        <w:t>dohodou</w:t>
      </w:r>
      <w:r w:rsidRPr="00BE010F">
        <w:t xml:space="preserve"> a příslušnými Dílčími smlouvami, jakož i v souladu s příslušnými právními předpisy a relevantními technickými normami.</w:t>
      </w:r>
    </w:p>
    <w:p w14:paraId="1C85EB45" w14:textId="77777777" w:rsidR="008D21B7" w:rsidRPr="00BE010F" w:rsidRDefault="00B469C6">
      <w:pPr>
        <w:pStyle w:val="text"/>
      </w:pPr>
      <w:r w:rsidRPr="00BE010F">
        <w:t>Účastník</w:t>
      </w:r>
      <w:r w:rsidR="008D21B7" w:rsidRPr="00BE010F">
        <w:t xml:space="preserve"> poskytne Poskytovateli úplné, pravdivé a včasné informace potřebné k řádnému plnění závazků Poskytovatele.</w:t>
      </w:r>
    </w:p>
    <w:p w14:paraId="589F7E39" w14:textId="77777777" w:rsidR="008D21B7" w:rsidRPr="00BE010F" w:rsidRDefault="00B469C6">
      <w:pPr>
        <w:pStyle w:val="text"/>
      </w:pPr>
      <w:r w:rsidRPr="00BE010F">
        <w:t>Účastník</w:t>
      </w:r>
      <w:r w:rsidR="00885563" w:rsidRPr="00BE010F">
        <w:t xml:space="preserve"> </w:t>
      </w:r>
      <w:r w:rsidR="008D21B7" w:rsidRPr="00BE010F">
        <w:t>poskytn</w:t>
      </w:r>
      <w:r w:rsidR="00885563" w:rsidRPr="00BE010F">
        <w:t>e</w:t>
      </w:r>
      <w:r w:rsidR="008D21B7" w:rsidRPr="00BE010F">
        <w:t xml:space="preserve"> Poskytovateli </w:t>
      </w:r>
      <w:r w:rsidR="00885563" w:rsidRPr="00BE010F">
        <w:t xml:space="preserve">toliko takovou </w:t>
      </w:r>
      <w:r w:rsidR="008D21B7" w:rsidRPr="00BE010F">
        <w:t xml:space="preserve">součinnost, která se v průběhu plnění závazků Poskytovatele dle </w:t>
      </w:r>
      <w:r w:rsidR="00885563" w:rsidRPr="00BE010F">
        <w:t>R</w:t>
      </w:r>
      <w:r w:rsidR="008D21B7" w:rsidRPr="00BE010F">
        <w:t xml:space="preserve">ámcové </w:t>
      </w:r>
      <w:r w:rsidR="00961DBA" w:rsidRPr="00BE010F">
        <w:t>dohody</w:t>
      </w:r>
      <w:r w:rsidR="008D21B7" w:rsidRPr="00BE010F">
        <w:t xml:space="preserve"> a jednotlivých </w:t>
      </w:r>
      <w:r w:rsidR="00885563" w:rsidRPr="00BE010F">
        <w:t xml:space="preserve">Dílčích </w:t>
      </w:r>
      <w:r w:rsidR="008D21B7" w:rsidRPr="00BE010F">
        <w:t xml:space="preserve">smluv projeví jako </w:t>
      </w:r>
      <w:r w:rsidR="00B64593" w:rsidRPr="00BE010F">
        <w:t>nezbytná</w:t>
      </w:r>
      <w:r w:rsidR="008D21B7" w:rsidRPr="00BE010F">
        <w:t xml:space="preserve"> pro </w:t>
      </w:r>
      <w:r w:rsidR="00885563" w:rsidRPr="00BE010F">
        <w:t>poskytování Služeb</w:t>
      </w:r>
      <w:r w:rsidR="008D21B7" w:rsidRPr="00BE010F">
        <w:t>.</w:t>
      </w:r>
      <w:r w:rsidR="006B31E8" w:rsidRPr="00BE010F">
        <w:t xml:space="preserve"> Po dobu trvání prodlení s poskytnutím takové součinnosti </w:t>
      </w:r>
      <w:r w:rsidRPr="00BE010F">
        <w:t>Účastníka</w:t>
      </w:r>
      <w:r w:rsidR="006B31E8" w:rsidRPr="00BE010F">
        <w:t xml:space="preserve"> není Poskytovatel v prodlení s plněním závazků dle Rámcové </w:t>
      </w:r>
      <w:r w:rsidR="00961DBA" w:rsidRPr="00BE010F">
        <w:t>dohody</w:t>
      </w:r>
      <w:r w:rsidR="006B31E8" w:rsidRPr="00BE010F">
        <w:t xml:space="preserve"> anebo Dílčích smluv.</w:t>
      </w:r>
    </w:p>
    <w:p w14:paraId="79BA2779" w14:textId="13992AD6" w:rsidR="008D21B7" w:rsidRPr="00BE010F" w:rsidRDefault="008D21B7">
      <w:pPr>
        <w:pStyle w:val="text"/>
      </w:pPr>
      <w:bookmarkStart w:id="44" w:name="_Ref441244784"/>
      <w:r w:rsidRPr="00BE010F">
        <w:t xml:space="preserve">Vzájemný styk mezi Poskytovatelem a </w:t>
      </w:r>
      <w:r w:rsidR="00B469C6" w:rsidRPr="00BE010F">
        <w:t>Účastníkem</w:t>
      </w:r>
      <w:r w:rsidR="00127DCD" w:rsidRPr="00BE010F">
        <w:t xml:space="preserve"> </w:t>
      </w:r>
      <w:r w:rsidRPr="00BE010F">
        <w:t xml:space="preserve">bude na pracovní úrovni probíhat prostřednictvím </w:t>
      </w:r>
      <w:r w:rsidR="001669BB" w:rsidRPr="00BE010F">
        <w:t xml:space="preserve">oprávněných </w:t>
      </w:r>
      <w:r w:rsidRPr="00BE010F">
        <w:t>kontaktních osob</w:t>
      </w:r>
      <w:r w:rsidR="00803232" w:rsidRPr="00BE010F">
        <w:t>. Seznam kontaktních osob</w:t>
      </w:r>
      <w:r w:rsidRPr="00BE010F">
        <w:t xml:space="preserve"> </w:t>
      </w:r>
      <w:r w:rsidR="00885563" w:rsidRPr="00BE010F">
        <w:t>obsah</w:t>
      </w:r>
      <w:r w:rsidR="00A966E3" w:rsidRPr="00BE010F">
        <w:t>uje</w:t>
      </w:r>
      <w:r w:rsidR="00885563" w:rsidRPr="00BE010F">
        <w:t xml:space="preserve"> </w:t>
      </w:r>
      <w:r w:rsidRPr="00BE010F">
        <w:t>vždy minimálně jméno a příjmení konkrétní kontaktní osoby a kontaktní údaje (např. telefonní číslo, e</w:t>
      </w:r>
      <w:r w:rsidR="0077371C" w:rsidRPr="00BE010F">
        <w:t>-</w:t>
      </w:r>
      <w:r w:rsidRPr="00BE010F">
        <w:t xml:space="preserve">mailovou adresu a poštovní adresu). </w:t>
      </w:r>
      <w:r w:rsidR="003E707E" w:rsidRPr="00BE010F">
        <w:t xml:space="preserve">Seznam </w:t>
      </w:r>
      <w:r w:rsidR="00433923" w:rsidRPr="00BE010F">
        <w:t xml:space="preserve">kontaktních </w:t>
      </w:r>
      <w:r w:rsidR="00427903" w:rsidRPr="00BE010F">
        <w:t>oso</w:t>
      </w:r>
      <w:r w:rsidR="00A53856" w:rsidRPr="00BE010F">
        <w:t>b Účastník Poskytovateli sdělí ve Výzvě</w:t>
      </w:r>
      <w:r w:rsidR="00427903" w:rsidRPr="00BE010F">
        <w:t xml:space="preserve"> podle </w:t>
      </w:r>
      <w:proofErr w:type="gramStart"/>
      <w:r w:rsidR="00427903" w:rsidRPr="00BE010F">
        <w:t xml:space="preserve">čl. </w:t>
      </w:r>
      <w:r w:rsidR="00587456" w:rsidRPr="00BE010F">
        <w:fldChar w:fldCharType="begin"/>
      </w:r>
      <w:r w:rsidR="00587456" w:rsidRPr="00BE010F">
        <w:instrText xml:space="preserve"> REF _Ref516585540 \r \h </w:instrText>
      </w:r>
      <w:r w:rsidR="00587456" w:rsidRPr="00BE010F">
        <w:fldChar w:fldCharType="separate"/>
      </w:r>
      <w:r w:rsidR="00587456" w:rsidRPr="00BE010F">
        <w:t>4.5</w:t>
      </w:r>
      <w:r w:rsidR="00587456" w:rsidRPr="00BE010F">
        <w:fldChar w:fldCharType="end"/>
      </w:r>
      <w:r w:rsidR="00587456" w:rsidRPr="00BE010F">
        <w:t xml:space="preserve"> </w:t>
      </w:r>
      <w:r w:rsidR="00427903" w:rsidRPr="00BE010F">
        <w:t>Rámcové</w:t>
      </w:r>
      <w:proofErr w:type="gramEnd"/>
      <w:r w:rsidR="00427903" w:rsidRPr="00BE010F">
        <w:t xml:space="preserve"> </w:t>
      </w:r>
      <w:r w:rsidR="00F87536" w:rsidRPr="00BE010F">
        <w:t>dohody</w:t>
      </w:r>
      <w:r w:rsidR="00427903" w:rsidRPr="00BE010F">
        <w:t xml:space="preserve"> směřující k </w:t>
      </w:r>
      <w:r w:rsidR="00A53856" w:rsidRPr="00BE010F">
        <w:t>uzavření</w:t>
      </w:r>
      <w:r w:rsidR="00427903" w:rsidRPr="00BE010F">
        <w:t xml:space="preserve"> první Dílčí smlouvy</w:t>
      </w:r>
      <w:bookmarkEnd w:id="44"/>
      <w:r w:rsidR="00427903" w:rsidRPr="00BE010F">
        <w:t xml:space="preserve">. </w:t>
      </w:r>
      <w:r w:rsidR="00433923" w:rsidRPr="00BE010F">
        <w:t>J</w:t>
      </w:r>
      <w:r w:rsidRPr="00BE010F">
        <w:t xml:space="preserve">akékoli změny v údajích týkajících se kontaktních osob si </w:t>
      </w:r>
      <w:r w:rsidR="00096A85" w:rsidRPr="00BE010F">
        <w:t>Poskytovatel</w:t>
      </w:r>
      <w:r w:rsidR="00885563" w:rsidRPr="00BE010F">
        <w:t xml:space="preserve"> a </w:t>
      </w:r>
      <w:r w:rsidR="00B469C6" w:rsidRPr="00BE010F">
        <w:t>Účastník</w:t>
      </w:r>
      <w:r w:rsidRPr="00BE010F">
        <w:t xml:space="preserve"> vždy vzájemně bez zbytečného odkladu písemně oznámí. </w:t>
      </w:r>
    </w:p>
    <w:p w14:paraId="758933D5" w14:textId="77777777" w:rsidR="008D21B7" w:rsidRPr="00BE010F" w:rsidRDefault="008D21B7">
      <w:pPr>
        <w:pStyle w:val="text"/>
      </w:pPr>
      <w:r w:rsidRPr="00BE010F">
        <w:t xml:space="preserve">Poskytovatel se zavazuje bez zbytečného odkladu </w:t>
      </w:r>
      <w:r w:rsidR="00885563" w:rsidRPr="00BE010F">
        <w:t xml:space="preserve">informovat </w:t>
      </w:r>
      <w:r w:rsidR="00096A85" w:rsidRPr="00BE010F">
        <w:t>Účastníka</w:t>
      </w:r>
      <w:r w:rsidR="00885563" w:rsidRPr="00BE010F">
        <w:t xml:space="preserve"> </w:t>
      </w:r>
      <w:r w:rsidRPr="00BE010F">
        <w:t xml:space="preserve">o </w:t>
      </w:r>
      <w:r w:rsidR="006B31E8" w:rsidRPr="00BE010F">
        <w:t>veškerých skutečnostech, které jsou významné pro poskytování Služeb.</w:t>
      </w:r>
    </w:p>
    <w:p w14:paraId="2B965B5B" w14:textId="77777777" w:rsidR="008D21B7" w:rsidRPr="00BE010F" w:rsidRDefault="008D21B7">
      <w:pPr>
        <w:pStyle w:val="text"/>
      </w:pPr>
      <w:r w:rsidRPr="00BE010F">
        <w:t xml:space="preserve">Poskytovatel se zavazuje postupovat při plnění předmětu </w:t>
      </w:r>
      <w:r w:rsidR="008727F0" w:rsidRPr="00BE010F">
        <w:t>R</w:t>
      </w:r>
      <w:r w:rsidRPr="00BE010F">
        <w:t xml:space="preserve">ámcové </w:t>
      </w:r>
      <w:r w:rsidR="00F87536" w:rsidRPr="00BE010F">
        <w:t>dohody</w:t>
      </w:r>
      <w:r w:rsidR="00096A85" w:rsidRPr="00BE010F">
        <w:t xml:space="preserve"> a Dílčích smluv</w:t>
      </w:r>
      <w:r w:rsidRPr="00BE010F">
        <w:t xml:space="preserve"> s odbornou péčí, podle nejlepších znalostí a schopností, sledovat a chránit oprávněné zájmy </w:t>
      </w:r>
      <w:r w:rsidR="00096A85" w:rsidRPr="00BE010F">
        <w:t>Účastníka</w:t>
      </w:r>
      <w:r w:rsidR="00885563" w:rsidRPr="00BE010F">
        <w:t xml:space="preserve"> </w:t>
      </w:r>
      <w:r w:rsidRPr="00BE010F">
        <w:t>a postupovat v souladu s </w:t>
      </w:r>
      <w:r w:rsidR="003A4112" w:rsidRPr="00BE010F">
        <w:t xml:space="preserve">jeho </w:t>
      </w:r>
      <w:r w:rsidRPr="00BE010F">
        <w:t>pokyny a pokyny j</w:t>
      </w:r>
      <w:r w:rsidR="003A4112" w:rsidRPr="00BE010F">
        <w:t>ím</w:t>
      </w:r>
      <w:r w:rsidRPr="00BE010F">
        <w:t xml:space="preserve"> pověřených osob.</w:t>
      </w:r>
    </w:p>
    <w:p w14:paraId="423B77F8" w14:textId="77777777" w:rsidR="00F87536" w:rsidRPr="00BE010F" w:rsidRDefault="008D21B7">
      <w:pPr>
        <w:pStyle w:val="text"/>
      </w:pPr>
      <w:r w:rsidRPr="00BE010F">
        <w:lastRenderedPageBreak/>
        <w:t xml:space="preserve">Poskytovatel se zavazuje </w:t>
      </w:r>
      <w:r w:rsidR="00E37FC7" w:rsidRPr="00BE010F">
        <w:t xml:space="preserve">nahradit </w:t>
      </w:r>
      <w:r w:rsidR="00096A85" w:rsidRPr="00BE010F">
        <w:t>Účastníkovi</w:t>
      </w:r>
      <w:r w:rsidR="008727F0" w:rsidRPr="00BE010F">
        <w:t xml:space="preserve"> škod</w:t>
      </w:r>
      <w:r w:rsidR="00E37FC7" w:rsidRPr="00BE010F">
        <w:t>u</w:t>
      </w:r>
      <w:r w:rsidR="008727F0" w:rsidRPr="00BE010F">
        <w:t xml:space="preserve"> a uspokojit jiné nároky </w:t>
      </w:r>
      <w:r w:rsidR="00096A85" w:rsidRPr="00BE010F">
        <w:t>Účastníka</w:t>
      </w:r>
      <w:r w:rsidRPr="00BE010F">
        <w:t>, kter</w:t>
      </w:r>
      <w:r w:rsidR="008727F0" w:rsidRPr="00BE010F">
        <w:t>é</w:t>
      </w:r>
      <w:r w:rsidRPr="00BE010F">
        <w:t xml:space="preserve"> mu vznikn</w:t>
      </w:r>
      <w:r w:rsidR="008727F0" w:rsidRPr="00BE010F">
        <w:t>ou</w:t>
      </w:r>
      <w:r w:rsidRPr="00BE010F">
        <w:t xml:space="preserve"> při realizaci </w:t>
      </w:r>
      <w:r w:rsidR="008727F0" w:rsidRPr="00BE010F">
        <w:t>R</w:t>
      </w:r>
      <w:r w:rsidRPr="00BE010F">
        <w:t xml:space="preserve">ámcové </w:t>
      </w:r>
      <w:r w:rsidR="00F87536" w:rsidRPr="00BE010F">
        <w:t>dohody</w:t>
      </w:r>
      <w:r w:rsidRPr="00BE010F">
        <w:t xml:space="preserve"> a navazující</w:t>
      </w:r>
      <w:r w:rsidR="00220329" w:rsidRPr="00BE010F">
        <w:t>ch</w:t>
      </w:r>
      <w:r w:rsidRPr="00BE010F">
        <w:t xml:space="preserve"> </w:t>
      </w:r>
      <w:r w:rsidR="008727F0" w:rsidRPr="00BE010F">
        <w:t>Dílčí</w:t>
      </w:r>
      <w:r w:rsidR="00220329" w:rsidRPr="00BE010F">
        <w:t>ch</w:t>
      </w:r>
      <w:r w:rsidR="008727F0" w:rsidRPr="00BE010F">
        <w:t xml:space="preserve"> </w:t>
      </w:r>
      <w:r w:rsidR="00220329" w:rsidRPr="00BE010F">
        <w:t>smluv</w:t>
      </w:r>
      <w:r w:rsidRPr="00BE010F">
        <w:t xml:space="preserve"> v případě, že poskytované </w:t>
      </w:r>
      <w:r w:rsidR="008727F0" w:rsidRPr="00BE010F">
        <w:t>Služby se ukážou</w:t>
      </w:r>
      <w:r w:rsidRPr="00BE010F">
        <w:t xml:space="preserve"> být nedostatečné, neúplné a/nebo v rozporu s touto </w:t>
      </w:r>
      <w:r w:rsidR="008727F0" w:rsidRPr="00BE010F">
        <w:t>R</w:t>
      </w:r>
      <w:r w:rsidRPr="00BE010F">
        <w:t xml:space="preserve">ámcovou </w:t>
      </w:r>
      <w:r w:rsidR="00F87536" w:rsidRPr="00BE010F">
        <w:t>dohody</w:t>
      </w:r>
      <w:r w:rsidRPr="00BE010F">
        <w:t xml:space="preserve"> či s platnými právními předpisy</w:t>
      </w:r>
      <w:r w:rsidR="00E37FC7" w:rsidRPr="00BE010F">
        <w:t xml:space="preserve">, a to za podmínek vyplývajících z Rámcové </w:t>
      </w:r>
      <w:r w:rsidR="00F87536" w:rsidRPr="00BE010F">
        <w:t>dohody</w:t>
      </w:r>
      <w:r w:rsidR="00E37FC7" w:rsidRPr="00BE010F">
        <w:t xml:space="preserve"> a </w:t>
      </w:r>
      <w:r w:rsidR="00FD5D8D" w:rsidRPr="00BE010F">
        <w:t>ZEK</w:t>
      </w:r>
      <w:r w:rsidR="00872BDA" w:rsidRPr="00BE010F">
        <w:t>.</w:t>
      </w:r>
      <w:r w:rsidR="00E37FC7" w:rsidRPr="00BE010F">
        <w:t xml:space="preserve"> </w:t>
      </w:r>
      <w:r w:rsidR="00915C21" w:rsidRPr="00BE010F">
        <w:t>Obchodní podmínky Poskytovatele, které by omezovaly odpovědnost Poskytovatele za škodu a její náhrad</w:t>
      </w:r>
      <w:r w:rsidR="00C86B44" w:rsidRPr="00BE010F">
        <w:t>u</w:t>
      </w:r>
      <w:r w:rsidR="00915C21" w:rsidRPr="00BE010F">
        <w:t xml:space="preserve"> nad rámec omezení vyplývajících ze ZEK, jsou považovány za neúčinné. </w:t>
      </w:r>
      <w:r w:rsidR="00E37FC7" w:rsidRPr="00BE010F">
        <w:t xml:space="preserve">Závady technického nebo provozního charakteru </w:t>
      </w:r>
      <w:r w:rsidR="00915C21" w:rsidRPr="00BE010F">
        <w:t>bude Poskytovatel odstraňovat průběžně a maximálně efektivně</w:t>
      </w:r>
      <w:r w:rsidR="00F87536" w:rsidRPr="00BE010F">
        <w:t>.</w:t>
      </w:r>
      <w:r w:rsidR="00915C21" w:rsidRPr="00BE010F">
        <w:t xml:space="preserve"> </w:t>
      </w:r>
    </w:p>
    <w:p w14:paraId="7E762AA0" w14:textId="77777777" w:rsidR="008D21B7" w:rsidRPr="00BE010F" w:rsidRDefault="008D21B7">
      <w:pPr>
        <w:pStyle w:val="text"/>
      </w:pPr>
      <w:r w:rsidRPr="00BE010F">
        <w:t xml:space="preserve">Poskytovatel tímto prohlašuje, že mu nejsou známy žádné okolnosti, které by bránily uzavření </w:t>
      </w:r>
      <w:r w:rsidR="003475A5" w:rsidRPr="00BE010F">
        <w:t>R</w:t>
      </w:r>
      <w:r w:rsidRPr="00BE010F">
        <w:t xml:space="preserve">ámcové </w:t>
      </w:r>
      <w:r w:rsidR="00C0371B" w:rsidRPr="00BE010F">
        <w:t>dohody</w:t>
      </w:r>
      <w:r w:rsidRPr="00BE010F">
        <w:t xml:space="preserve"> a plnění závazků z ní vyplývajících.</w:t>
      </w:r>
    </w:p>
    <w:p w14:paraId="164E2B8C" w14:textId="77777777" w:rsidR="008D21B7" w:rsidRPr="00BE010F" w:rsidRDefault="008D21B7">
      <w:pPr>
        <w:pStyle w:val="text"/>
      </w:pPr>
      <w:r w:rsidRPr="00BE010F">
        <w:t>Poskytovatel prohlašuje, že má veškerá povolení a/nebo souhlasy či jakákoliv jin</w:t>
      </w:r>
      <w:r w:rsidR="00220329" w:rsidRPr="00BE010F">
        <w:t>é</w:t>
      </w:r>
      <w:r w:rsidRPr="00BE010F">
        <w:t xml:space="preserve"> </w:t>
      </w:r>
      <w:r w:rsidR="00220329" w:rsidRPr="00BE010F">
        <w:t>doklady nezbytné</w:t>
      </w:r>
      <w:r w:rsidRPr="00BE010F">
        <w:t xml:space="preserve"> pro řádné plnění jeho povinností vyplývajících z </w:t>
      </w:r>
      <w:r w:rsidR="00220329" w:rsidRPr="00BE010F">
        <w:t>R</w:t>
      </w:r>
      <w:r w:rsidRPr="00BE010F">
        <w:t xml:space="preserve">ámcové </w:t>
      </w:r>
      <w:r w:rsidR="00C0371B" w:rsidRPr="00BE010F">
        <w:t>dohody</w:t>
      </w:r>
      <w:r w:rsidR="00220329" w:rsidRPr="00BE010F">
        <w:t xml:space="preserve"> a Dílčích smluv</w:t>
      </w:r>
      <w:r w:rsidRPr="00BE010F">
        <w:t>.</w:t>
      </w:r>
    </w:p>
    <w:p w14:paraId="4FE9513B" w14:textId="77777777" w:rsidR="00FD5D8D" w:rsidRPr="00BE010F" w:rsidRDefault="008B165B">
      <w:pPr>
        <w:pStyle w:val="text"/>
      </w:pPr>
      <w:r w:rsidRPr="00BE010F">
        <w:t xml:space="preserve">Poskytovatel zašle elektronicky výši skutečně uhrazené ceny za </w:t>
      </w:r>
      <w:r w:rsidR="00604818" w:rsidRPr="00BE010F">
        <w:t xml:space="preserve">čtvrtletní </w:t>
      </w:r>
      <w:r w:rsidRPr="00BE010F">
        <w:t>plnění smlouvy</w:t>
      </w:r>
      <w:r w:rsidR="00604818" w:rsidRPr="00BE010F">
        <w:t>, a to vždy do 10. dne prvního měsíce následujícího čtvrtletí.</w:t>
      </w:r>
      <w:r w:rsidRPr="00BE010F">
        <w:t xml:space="preserve"> </w:t>
      </w:r>
    </w:p>
    <w:p w14:paraId="7A55CB18" w14:textId="77777777" w:rsidR="002A5BB1" w:rsidRPr="00BE010F" w:rsidRDefault="002A5BB1" w:rsidP="00A77BB4">
      <w:pPr>
        <w:pStyle w:val="Nadpis1"/>
      </w:pPr>
      <w:r w:rsidRPr="00BE010F">
        <w:t>Náhrada škody a smluvní sankce</w:t>
      </w:r>
    </w:p>
    <w:p w14:paraId="485D4CC2" w14:textId="77777777" w:rsidR="00A77BB4" w:rsidRPr="00BE010F" w:rsidRDefault="00A77BB4" w:rsidP="00A77BB4">
      <w:pPr>
        <w:pStyle w:val="Odstavecseseznamem"/>
        <w:widowControl w:val="0"/>
        <w:numPr>
          <w:ilvl w:val="0"/>
          <w:numId w:val="1"/>
        </w:numPr>
        <w:autoSpaceDE w:val="0"/>
        <w:autoSpaceDN w:val="0"/>
        <w:adjustRightInd w:val="0"/>
        <w:spacing w:before="120" w:line="276" w:lineRule="auto"/>
        <w:jc w:val="both"/>
        <w:rPr>
          <w:vanish/>
          <w:sz w:val="22"/>
          <w:szCs w:val="22"/>
          <w:lang w:val="cs-CZ"/>
        </w:rPr>
      </w:pPr>
      <w:bookmarkStart w:id="45" w:name="_Ref352099698"/>
    </w:p>
    <w:p w14:paraId="3E567DD3" w14:textId="77777777" w:rsidR="002A5BB1" w:rsidRPr="00BE010F" w:rsidRDefault="002A5BB1" w:rsidP="00C21E9F">
      <w:pPr>
        <w:pStyle w:val="text"/>
      </w:pPr>
      <w:r w:rsidRPr="00BE010F">
        <w:t xml:space="preserve">Smluvní strany se zavazují k vyvinutí maximálního úsilí k předcházení škodám a k minimalizaci vzniklých škod. Smluvní strany nesou odpovědnost za škodu dle platných právních předpisů, </w:t>
      </w:r>
      <w:r w:rsidR="00407885" w:rsidRPr="00BE010F">
        <w:t>R</w:t>
      </w:r>
      <w:r w:rsidRPr="00BE010F">
        <w:t xml:space="preserve">ámcové </w:t>
      </w:r>
      <w:r w:rsidR="00F63BCB" w:rsidRPr="00BE010F">
        <w:t>dohody</w:t>
      </w:r>
      <w:r w:rsidRPr="00BE010F">
        <w:t xml:space="preserve"> a </w:t>
      </w:r>
      <w:r w:rsidR="00407885" w:rsidRPr="00BE010F">
        <w:t xml:space="preserve">Dílčích </w:t>
      </w:r>
      <w:r w:rsidRPr="00BE010F">
        <w:t xml:space="preserve">smluv. Poskytovatel odpovídá za škodu rovněž v případě, že část plnění poskytuje prostřednictvím </w:t>
      </w:r>
      <w:r w:rsidR="00C86B44" w:rsidRPr="00BE010F">
        <w:t>pod</w:t>
      </w:r>
      <w:r w:rsidRPr="00BE010F">
        <w:t>dodavatele</w:t>
      </w:r>
      <w:r w:rsidRPr="00BE010F">
        <w:rPr>
          <w:rFonts w:eastAsia="Calibri"/>
        </w:rPr>
        <w:t>.</w:t>
      </w:r>
    </w:p>
    <w:p w14:paraId="1725EF35" w14:textId="77777777" w:rsidR="002A5BB1" w:rsidRPr="00BE010F" w:rsidRDefault="002A5BB1">
      <w:pPr>
        <w:pStyle w:val="text"/>
      </w:pPr>
      <w:r w:rsidRPr="00BE010F">
        <w:t xml:space="preserve">Žádná ze </w:t>
      </w:r>
      <w:r w:rsidR="00407885" w:rsidRPr="00BE010F">
        <w:t>S</w:t>
      </w:r>
      <w:r w:rsidRPr="00BE010F">
        <w:t>mluvních stran není odpovědná za škodu vzniklou porušením povinnosti z </w:t>
      </w:r>
      <w:r w:rsidR="00407885" w:rsidRPr="00BE010F">
        <w:t>R</w:t>
      </w:r>
      <w:r w:rsidRPr="00BE010F">
        <w:t xml:space="preserve">ámcové </w:t>
      </w:r>
      <w:r w:rsidR="00F63BCB" w:rsidRPr="00BE010F">
        <w:t>dohody</w:t>
      </w:r>
      <w:r w:rsidRPr="00BE010F">
        <w:t xml:space="preserve"> či </w:t>
      </w:r>
      <w:r w:rsidR="00407885" w:rsidRPr="00BE010F">
        <w:t xml:space="preserve">Dílčí </w:t>
      </w:r>
      <w:r w:rsidRPr="00BE010F">
        <w:t>smlouvy, prokáže-li, že jí ve splnění takové povinnosti dočasně nebo trvale zabránila mimořádná nepředvídatelná a nepřekonatelná překážka vzniklá nezávisle na její vůli. Překážka vzniklá ze škůdcových osobních poměrů nebo vzniklá až v době, kdy byl škůdce s plněním smluvené povinnosti v prodlení, ani překážka, kterou byl škůdce podle smluvené povinnosti povinen překonat, ho však povinnosti k náhradě nezprostí</w:t>
      </w:r>
      <w:r w:rsidR="00F54A79" w:rsidRPr="00BE010F">
        <w:t>.</w:t>
      </w:r>
      <w:r w:rsidR="00683CA1" w:rsidRPr="00BE010F">
        <w:t xml:space="preserve"> </w:t>
      </w:r>
      <w:r w:rsidRPr="00BE010F">
        <w:t xml:space="preserve">Smluvní strany se zavazují upozornit druhou </w:t>
      </w:r>
      <w:r w:rsidR="00407885" w:rsidRPr="00BE010F">
        <w:t>S</w:t>
      </w:r>
      <w:r w:rsidRPr="00BE010F">
        <w:t xml:space="preserve">mluvní stranu bez zbytečného odkladu na vzniklé překážky bránící řádnému plnění </w:t>
      </w:r>
      <w:r w:rsidR="00407885" w:rsidRPr="00BE010F">
        <w:t>R</w:t>
      </w:r>
      <w:r w:rsidRPr="00BE010F">
        <w:t xml:space="preserve">ámcové </w:t>
      </w:r>
      <w:r w:rsidR="00F63BCB" w:rsidRPr="00BE010F">
        <w:t>dohody</w:t>
      </w:r>
      <w:r w:rsidRPr="00BE010F">
        <w:t xml:space="preserve"> </w:t>
      </w:r>
      <w:r w:rsidR="00407885" w:rsidRPr="00BE010F">
        <w:t xml:space="preserve">anebo Dílčí Smlouvy </w:t>
      </w:r>
      <w:r w:rsidRPr="00BE010F">
        <w:t xml:space="preserve">a dále se zavazují k vyvinutí maximálního úsilí k jejich odvrácení </w:t>
      </w:r>
      <w:r w:rsidR="00C94469" w:rsidRPr="00BE010F">
        <w:t>nebo</w:t>
      </w:r>
      <w:r w:rsidRPr="00BE010F">
        <w:t xml:space="preserve"> </w:t>
      </w:r>
      <w:r w:rsidR="00C94469" w:rsidRPr="00BE010F">
        <w:rPr>
          <w:rFonts w:eastAsia="Calibri"/>
        </w:rPr>
        <w:t>vyřešení.</w:t>
      </w:r>
    </w:p>
    <w:p w14:paraId="255678C8" w14:textId="77777777" w:rsidR="002A5BB1" w:rsidRPr="00BE010F" w:rsidRDefault="002A5BB1">
      <w:pPr>
        <w:pStyle w:val="text"/>
      </w:pPr>
      <w:r w:rsidRPr="00BE010F">
        <w:t>Škoda se hradí v penězích, nebo, je-li to možné nebo účelné, uvedením do předešlého stavu podle volby poškozené strany v konkrétním případě.</w:t>
      </w:r>
    </w:p>
    <w:bookmarkEnd w:id="45"/>
    <w:p w14:paraId="016450CD" w14:textId="77777777" w:rsidR="002A5BB1" w:rsidRPr="00BE010F" w:rsidRDefault="002A5BB1">
      <w:pPr>
        <w:pStyle w:val="text"/>
      </w:pPr>
      <w:r w:rsidRPr="00BE010F">
        <w:t>S</w:t>
      </w:r>
      <w:r w:rsidR="00407885" w:rsidRPr="00BE010F">
        <w:t xml:space="preserve">mluvní strany k utvrzení </w:t>
      </w:r>
      <w:r w:rsidR="00A62D98" w:rsidRPr="00BE010F">
        <w:t xml:space="preserve">dluhů </w:t>
      </w:r>
      <w:r w:rsidR="00407885" w:rsidRPr="00BE010F">
        <w:t>sjednávají následující s</w:t>
      </w:r>
      <w:r w:rsidRPr="00BE010F">
        <w:t>mluvní pokuty:</w:t>
      </w:r>
    </w:p>
    <w:p w14:paraId="007C682C" w14:textId="77777777" w:rsidR="00587456" w:rsidRPr="00BE010F" w:rsidRDefault="00587456" w:rsidP="009E30B5">
      <w:pPr>
        <w:pStyle w:val="Odstavecseseznamem"/>
        <w:numPr>
          <w:ilvl w:val="0"/>
          <w:numId w:val="12"/>
        </w:numPr>
        <w:rPr>
          <w:vanish/>
          <w:lang w:val="cs-CZ" w:eastAsia="cs-CZ"/>
        </w:rPr>
      </w:pPr>
    </w:p>
    <w:p w14:paraId="3FB50D18" w14:textId="77777777" w:rsidR="00587456" w:rsidRPr="00BE010F" w:rsidRDefault="00587456" w:rsidP="009E30B5">
      <w:pPr>
        <w:pStyle w:val="Odstavecseseznamem"/>
        <w:numPr>
          <w:ilvl w:val="0"/>
          <w:numId w:val="12"/>
        </w:numPr>
        <w:rPr>
          <w:vanish/>
          <w:lang w:val="cs-CZ" w:eastAsia="cs-CZ"/>
        </w:rPr>
      </w:pPr>
    </w:p>
    <w:p w14:paraId="1FC41E08" w14:textId="77777777" w:rsidR="00587456" w:rsidRPr="00BE010F" w:rsidRDefault="00587456" w:rsidP="009E30B5">
      <w:pPr>
        <w:pStyle w:val="Odstavecseseznamem"/>
        <w:numPr>
          <w:ilvl w:val="0"/>
          <w:numId w:val="12"/>
        </w:numPr>
        <w:rPr>
          <w:vanish/>
          <w:lang w:val="cs-CZ" w:eastAsia="cs-CZ"/>
        </w:rPr>
      </w:pPr>
    </w:p>
    <w:p w14:paraId="41C0EF00" w14:textId="77777777" w:rsidR="00587456" w:rsidRPr="00BE010F" w:rsidRDefault="00587456" w:rsidP="009E30B5">
      <w:pPr>
        <w:pStyle w:val="Odstavecseseznamem"/>
        <w:numPr>
          <w:ilvl w:val="0"/>
          <w:numId w:val="12"/>
        </w:numPr>
        <w:rPr>
          <w:vanish/>
          <w:lang w:val="cs-CZ" w:eastAsia="cs-CZ"/>
        </w:rPr>
      </w:pPr>
    </w:p>
    <w:p w14:paraId="219DA187" w14:textId="77777777" w:rsidR="00587456" w:rsidRPr="00BE010F" w:rsidRDefault="00587456" w:rsidP="009E30B5">
      <w:pPr>
        <w:pStyle w:val="Odstavecseseznamem"/>
        <w:numPr>
          <w:ilvl w:val="0"/>
          <w:numId w:val="12"/>
        </w:numPr>
        <w:rPr>
          <w:vanish/>
          <w:lang w:val="cs-CZ" w:eastAsia="cs-CZ"/>
        </w:rPr>
      </w:pPr>
    </w:p>
    <w:p w14:paraId="374A794E" w14:textId="77777777" w:rsidR="00587456" w:rsidRPr="00BE010F" w:rsidRDefault="00587456" w:rsidP="009E30B5">
      <w:pPr>
        <w:pStyle w:val="Odstavecseseznamem"/>
        <w:numPr>
          <w:ilvl w:val="0"/>
          <w:numId w:val="12"/>
        </w:numPr>
        <w:rPr>
          <w:vanish/>
          <w:lang w:val="cs-CZ" w:eastAsia="cs-CZ"/>
        </w:rPr>
      </w:pPr>
    </w:p>
    <w:p w14:paraId="3F1C8731" w14:textId="77777777" w:rsidR="00587456" w:rsidRPr="00BE010F" w:rsidRDefault="00587456" w:rsidP="009E30B5">
      <w:pPr>
        <w:pStyle w:val="Odstavecseseznamem"/>
        <w:numPr>
          <w:ilvl w:val="0"/>
          <w:numId w:val="12"/>
        </w:numPr>
        <w:rPr>
          <w:vanish/>
          <w:lang w:val="cs-CZ" w:eastAsia="cs-CZ"/>
        </w:rPr>
      </w:pPr>
    </w:p>
    <w:p w14:paraId="447B452F" w14:textId="77777777" w:rsidR="00587456" w:rsidRPr="00BE010F" w:rsidRDefault="00587456" w:rsidP="009E30B5">
      <w:pPr>
        <w:pStyle w:val="Odstavecseseznamem"/>
        <w:numPr>
          <w:ilvl w:val="0"/>
          <w:numId w:val="12"/>
        </w:numPr>
        <w:rPr>
          <w:vanish/>
          <w:lang w:val="cs-CZ" w:eastAsia="cs-CZ"/>
        </w:rPr>
      </w:pPr>
    </w:p>
    <w:p w14:paraId="4819E282" w14:textId="77777777" w:rsidR="00587456" w:rsidRPr="00BE010F" w:rsidRDefault="00587456" w:rsidP="009E30B5">
      <w:pPr>
        <w:pStyle w:val="Odstavecseseznamem"/>
        <w:numPr>
          <w:ilvl w:val="0"/>
          <w:numId w:val="12"/>
        </w:numPr>
        <w:rPr>
          <w:vanish/>
          <w:lang w:val="cs-CZ" w:eastAsia="cs-CZ"/>
        </w:rPr>
      </w:pPr>
    </w:p>
    <w:p w14:paraId="2413652D" w14:textId="77777777" w:rsidR="00587456" w:rsidRPr="00BE010F" w:rsidRDefault="00587456" w:rsidP="009E30B5">
      <w:pPr>
        <w:pStyle w:val="Odstavecseseznamem"/>
        <w:numPr>
          <w:ilvl w:val="1"/>
          <w:numId w:val="12"/>
        </w:numPr>
        <w:rPr>
          <w:vanish/>
          <w:lang w:val="cs-CZ" w:eastAsia="cs-CZ"/>
        </w:rPr>
      </w:pPr>
    </w:p>
    <w:p w14:paraId="171D41EC" w14:textId="77777777" w:rsidR="00587456" w:rsidRPr="00BE010F" w:rsidRDefault="00587456" w:rsidP="009E30B5">
      <w:pPr>
        <w:pStyle w:val="Odstavecseseznamem"/>
        <w:numPr>
          <w:ilvl w:val="1"/>
          <w:numId w:val="12"/>
        </w:numPr>
        <w:rPr>
          <w:vanish/>
          <w:lang w:val="cs-CZ" w:eastAsia="cs-CZ"/>
        </w:rPr>
      </w:pPr>
    </w:p>
    <w:p w14:paraId="5876B4A7" w14:textId="77777777" w:rsidR="00587456" w:rsidRPr="00BE010F" w:rsidRDefault="00587456" w:rsidP="009E30B5">
      <w:pPr>
        <w:pStyle w:val="Odstavecseseznamem"/>
        <w:numPr>
          <w:ilvl w:val="1"/>
          <w:numId w:val="12"/>
        </w:numPr>
        <w:rPr>
          <w:vanish/>
          <w:lang w:val="cs-CZ" w:eastAsia="cs-CZ"/>
        </w:rPr>
      </w:pPr>
    </w:p>
    <w:p w14:paraId="5CFD542A" w14:textId="77777777" w:rsidR="00587456" w:rsidRPr="00BE010F" w:rsidRDefault="00587456" w:rsidP="009E30B5">
      <w:pPr>
        <w:pStyle w:val="Odstavecseseznamem"/>
        <w:numPr>
          <w:ilvl w:val="1"/>
          <w:numId w:val="12"/>
        </w:numPr>
        <w:rPr>
          <w:vanish/>
          <w:lang w:val="cs-CZ" w:eastAsia="cs-CZ"/>
        </w:rPr>
      </w:pPr>
    </w:p>
    <w:p w14:paraId="7D92C5DE" w14:textId="77777777" w:rsidR="00E70DF2" w:rsidRPr="00BE010F" w:rsidRDefault="00E70DF2" w:rsidP="009E30B5">
      <w:pPr>
        <w:numPr>
          <w:ilvl w:val="2"/>
          <w:numId w:val="12"/>
        </w:numPr>
        <w:spacing w:before="120" w:line="276" w:lineRule="auto"/>
        <w:ind w:left="1417" w:hanging="697"/>
        <w:jc w:val="both"/>
        <w:rPr>
          <w:sz w:val="22"/>
          <w:szCs w:val="22"/>
          <w:lang w:val="cs-CZ" w:eastAsia="cs-CZ"/>
        </w:rPr>
      </w:pPr>
      <w:r w:rsidRPr="00BE010F">
        <w:rPr>
          <w:sz w:val="22"/>
          <w:szCs w:val="22"/>
          <w:lang w:val="cs-CZ" w:eastAsia="cs-CZ"/>
        </w:rPr>
        <w:t>v případě, že Poskytovatel neumožní aktivaci a deaktivaci roamingu na všech užívaných SIM kartách, jeho zapojení a vypojení během lhůty 2 hodin na písemnou (e-mail) nebo telefonickou žádost kontaktní osoby zadavatele v pracovní době od 8.00 do 16.00 hod., mimo pracovní dobu nejdéle do 24 hodin od přijetí požadavku v režimu 24x7, dostává se do prodlení a zavazuje se v každém takovém případě uhradit smluvní pokutu ve výši 500,- Kč za každou i započatou hodinu prodlení,</w:t>
      </w:r>
    </w:p>
    <w:p w14:paraId="02BDC419" w14:textId="77777777" w:rsidR="00FF2E41" w:rsidRPr="00BE010F" w:rsidRDefault="003529FF" w:rsidP="009E30B5">
      <w:pPr>
        <w:numPr>
          <w:ilvl w:val="2"/>
          <w:numId w:val="12"/>
        </w:numPr>
        <w:spacing w:before="120" w:line="276" w:lineRule="auto"/>
        <w:ind w:left="1417" w:hanging="697"/>
        <w:jc w:val="both"/>
        <w:rPr>
          <w:sz w:val="22"/>
          <w:szCs w:val="22"/>
          <w:lang w:val="cs-CZ" w:eastAsia="cs-CZ"/>
        </w:rPr>
      </w:pPr>
      <w:r w:rsidRPr="00BE010F">
        <w:rPr>
          <w:sz w:val="22"/>
          <w:szCs w:val="22"/>
          <w:lang w:val="cs-CZ" w:eastAsia="cs-CZ"/>
        </w:rPr>
        <w:t>v</w:t>
      </w:r>
      <w:r w:rsidR="00FF2E41" w:rsidRPr="00BE010F">
        <w:rPr>
          <w:sz w:val="22"/>
          <w:szCs w:val="22"/>
          <w:lang w:val="cs-CZ" w:eastAsia="cs-CZ"/>
        </w:rPr>
        <w:t xml:space="preserve"> případě prodlení Poskytovatele s provedením migrace SIM ve lhůtě </w:t>
      </w:r>
      <w:r w:rsidR="001A2025" w:rsidRPr="00BE010F">
        <w:rPr>
          <w:sz w:val="22"/>
          <w:szCs w:val="22"/>
          <w:lang w:val="cs-CZ" w:eastAsia="cs-CZ"/>
        </w:rPr>
        <w:t xml:space="preserve">stanovené ZEK a OOP ČTÚ </w:t>
      </w:r>
      <w:r w:rsidR="00FF2E41" w:rsidRPr="00BE010F">
        <w:rPr>
          <w:sz w:val="22"/>
          <w:szCs w:val="22"/>
          <w:lang w:val="cs-CZ" w:eastAsia="cs-CZ"/>
        </w:rPr>
        <w:t xml:space="preserve">se Poskytovatel zavazuje uhradit Účastníkovi smluvní pokutu ve výši </w:t>
      </w:r>
      <w:r w:rsidR="00B10484" w:rsidRPr="00BE010F">
        <w:rPr>
          <w:sz w:val="22"/>
          <w:szCs w:val="22"/>
          <w:lang w:val="cs-CZ" w:eastAsia="cs-CZ"/>
        </w:rPr>
        <w:t>5</w:t>
      </w:r>
      <w:r w:rsidR="00FF2E41" w:rsidRPr="00BE010F">
        <w:rPr>
          <w:sz w:val="22"/>
          <w:szCs w:val="22"/>
          <w:lang w:val="cs-CZ" w:eastAsia="cs-CZ"/>
        </w:rPr>
        <w:t>00,- Kč za každou jednotlivou SIM kartu a každý i započatý den prodlení</w:t>
      </w:r>
      <w:r w:rsidR="004F2454" w:rsidRPr="00BE010F">
        <w:rPr>
          <w:sz w:val="22"/>
          <w:szCs w:val="22"/>
          <w:lang w:val="cs-CZ" w:eastAsia="cs-CZ"/>
        </w:rPr>
        <w:t>,</w:t>
      </w:r>
    </w:p>
    <w:p w14:paraId="45189CAB" w14:textId="77777777" w:rsidR="00FF2E41" w:rsidRPr="00BE010F" w:rsidRDefault="00E70DF2" w:rsidP="009E30B5">
      <w:pPr>
        <w:numPr>
          <w:ilvl w:val="2"/>
          <w:numId w:val="12"/>
        </w:numPr>
        <w:spacing w:before="120" w:line="276" w:lineRule="auto"/>
        <w:ind w:left="1417" w:hanging="697"/>
        <w:jc w:val="both"/>
        <w:rPr>
          <w:sz w:val="22"/>
          <w:szCs w:val="22"/>
          <w:lang w:val="cs-CZ" w:eastAsia="cs-CZ"/>
        </w:rPr>
      </w:pPr>
      <w:r w:rsidRPr="00BE010F">
        <w:rPr>
          <w:sz w:val="22"/>
          <w:szCs w:val="22"/>
          <w:lang w:val="cs-CZ" w:eastAsia="cs-CZ"/>
        </w:rPr>
        <w:lastRenderedPageBreak/>
        <w:t>v</w:t>
      </w:r>
      <w:r w:rsidR="00FF2E41" w:rsidRPr="00BE010F">
        <w:rPr>
          <w:sz w:val="22"/>
          <w:szCs w:val="22"/>
          <w:lang w:val="cs-CZ" w:eastAsia="cs-CZ"/>
        </w:rPr>
        <w:t xml:space="preserve"> případě nedodržení </w:t>
      </w:r>
      <w:r w:rsidR="001669BB" w:rsidRPr="00BE010F">
        <w:rPr>
          <w:sz w:val="22"/>
          <w:szCs w:val="22"/>
          <w:lang w:val="cs-CZ" w:eastAsia="cs-CZ"/>
        </w:rPr>
        <w:t xml:space="preserve">povinností Poskytovatele </w:t>
      </w:r>
      <w:r w:rsidR="00A708C9" w:rsidRPr="00BE010F">
        <w:rPr>
          <w:sz w:val="22"/>
          <w:szCs w:val="22"/>
          <w:lang w:val="cs-CZ" w:eastAsia="cs-CZ"/>
        </w:rPr>
        <w:t xml:space="preserve">ve vztahu k úrovni </w:t>
      </w:r>
      <w:r w:rsidR="00FF2E41" w:rsidRPr="00BE010F">
        <w:rPr>
          <w:sz w:val="22"/>
          <w:szCs w:val="22"/>
          <w:lang w:val="cs-CZ" w:eastAsia="cs-CZ"/>
        </w:rPr>
        <w:t xml:space="preserve">zákaznické podpory dle </w:t>
      </w:r>
      <w:r w:rsidR="00775954" w:rsidRPr="00BE010F">
        <w:rPr>
          <w:sz w:val="22"/>
          <w:szCs w:val="22"/>
          <w:lang w:val="cs-CZ" w:eastAsia="cs-CZ"/>
        </w:rPr>
        <w:t xml:space="preserve">Přílohy č. 1 RD </w:t>
      </w:r>
      <w:r w:rsidR="00FF2E41" w:rsidRPr="00BE010F">
        <w:rPr>
          <w:sz w:val="22"/>
          <w:szCs w:val="22"/>
          <w:lang w:val="cs-CZ" w:eastAsia="cs-CZ"/>
        </w:rPr>
        <w:t xml:space="preserve">se Poskytovatel zavazuje uhradit Účastníkovi smluvní pokutu ve výši </w:t>
      </w:r>
      <w:r w:rsidR="00A63C90" w:rsidRPr="00BE010F">
        <w:rPr>
          <w:sz w:val="22"/>
          <w:szCs w:val="22"/>
          <w:lang w:val="cs-CZ" w:eastAsia="cs-CZ"/>
        </w:rPr>
        <w:t>1</w:t>
      </w:r>
      <w:r w:rsidR="00FF2E41" w:rsidRPr="00BE010F">
        <w:rPr>
          <w:sz w:val="22"/>
          <w:szCs w:val="22"/>
          <w:lang w:val="cs-CZ" w:eastAsia="cs-CZ"/>
        </w:rPr>
        <w:t xml:space="preserve">.000,- Kč za každou </w:t>
      </w:r>
      <w:r w:rsidR="001669BB" w:rsidRPr="00BE010F">
        <w:rPr>
          <w:sz w:val="22"/>
          <w:szCs w:val="22"/>
          <w:lang w:val="cs-CZ" w:eastAsia="cs-CZ"/>
        </w:rPr>
        <w:t xml:space="preserve">vadu zvlášť a v případě, že splnění povinnosti je přiřazena časová jednotka, tak za každou </w:t>
      </w:r>
      <w:r w:rsidR="00FF2E41" w:rsidRPr="00BE010F">
        <w:rPr>
          <w:sz w:val="22"/>
          <w:szCs w:val="22"/>
          <w:lang w:val="cs-CZ" w:eastAsia="cs-CZ"/>
        </w:rPr>
        <w:t>započatou hodinu prodlení</w:t>
      </w:r>
      <w:r w:rsidR="001669BB" w:rsidRPr="00BE010F">
        <w:rPr>
          <w:sz w:val="22"/>
          <w:szCs w:val="22"/>
          <w:lang w:val="cs-CZ" w:eastAsia="cs-CZ"/>
        </w:rPr>
        <w:t xml:space="preserve"> Poskytovatele</w:t>
      </w:r>
      <w:r w:rsidR="004F2454" w:rsidRPr="00BE010F">
        <w:rPr>
          <w:sz w:val="22"/>
          <w:szCs w:val="22"/>
          <w:lang w:val="cs-CZ" w:eastAsia="cs-CZ"/>
        </w:rPr>
        <w:t>,</w:t>
      </w:r>
    </w:p>
    <w:p w14:paraId="5C3F1EB1" w14:textId="0FD4C516" w:rsidR="00CB5FEF" w:rsidRPr="00BE010F" w:rsidRDefault="00CB5FEF" w:rsidP="009E30B5">
      <w:pPr>
        <w:numPr>
          <w:ilvl w:val="2"/>
          <w:numId w:val="12"/>
        </w:numPr>
        <w:spacing w:before="120" w:line="276" w:lineRule="auto"/>
        <w:ind w:left="1417" w:hanging="697"/>
        <w:jc w:val="both"/>
        <w:rPr>
          <w:sz w:val="22"/>
          <w:szCs w:val="22"/>
          <w:lang w:val="cs-CZ" w:eastAsia="cs-CZ"/>
        </w:rPr>
      </w:pPr>
      <w:r w:rsidRPr="00BE010F">
        <w:rPr>
          <w:sz w:val="22"/>
          <w:szCs w:val="22"/>
          <w:lang w:val="cs-CZ" w:eastAsia="cs-CZ"/>
        </w:rPr>
        <w:t xml:space="preserve">v případě porušení povinností dle čl. </w:t>
      </w:r>
      <w:r w:rsidR="003D03B0" w:rsidRPr="00BE010F">
        <w:rPr>
          <w:sz w:val="22"/>
          <w:szCs w:val="22"/>
          <w:lang w:val="cs-CZ" w:eastAsia="cs-CZ"/>
        </w:rPr>
        <w:fldChar w:fldCharType="begin"/>
      </w:r>
      <w:r w:rsidR="003D03B0" w:rsidRPr="00BE010F">
        <w:rPr>
          <w:sz w:val="22"/>
          <w:szCs w:val="22"/>
          <w:lang w:val="cs-CZ" w:eastAsia="cs-CZ"/>
        </w:rPr>
        <w:instrText xml:space="preserve"> REF _Ref516586175 \r \h </w:instrText>
      </w:r>
      <w:r w:rsidR="003D03B0" w:rsidRPr="00BE010F">
        <w:rPr>
          <w:sz w:val="22"/>
          <w:szCs w:val="22"/>
          <w:lang w:val="cs-CZ" w:eastAsia="cs-CZ"/>
        </w:rPr>
      </w:r>
      <w:r w:rsidR="003D03B0" w:rsidRPr="00BE010F">
        <w:rPr>
          <w:sz w:val="22"/>
          <w:szCs w:val="22"/>
          <w:lang w:val="cs-CZ" w:eastAsia="cs-CZ"/>
        </w:rPr>
        <w:fldChar w:fldCharType="separate"/>
      </w:r>
      <w:r w:rsidR="003D03B0" w:rsidRPr="00BE010F">
        <w:rPr>
          <w:sz w:val="22"/>
          <w:szCs w:val="22"/>
          <w:lang w:val="cs-CZ" w:eastAsia="cs-CZ"/>
        </w:rPr>
        <w:t>11</w:t>
      </w:r>
      <w:r w:rsidR="003D03B0" w:rsidRPr="00BE010F">
        <w:rPr>
          <w:sz w:val="22"/>
          <w:szCs w:val="22"/>
          <w:lang w:val="cs-CZ" w:eastAsia="cs-CZ"/>
        </w:rPr>
        <w:fldChar w:fldCharType="end"/>
      </w:r>
      <w:r w:rsidR="0074393A" w:rsidRPr="00BE010F">
        <w:rPr>
          <w:sz w:val="22"/>
          <w:szCs w:val="22"/>
          <w:lang w:val="cs-CZ" w:eastAsia="cs-CZ"/>
        </w:rPr>
        <w:t xml:space="preserve"> </w:t>
      </w:r>
      <w:r w:rsidR="00BA1601" w:rsidRPr="00BE010F">
        <w:rPr>
          <w:sz w:val="22"/>
          <w:szCs w:val="22"/>
          <w:lang w:val="cs-CZ" w:eastAsia="cs-CZ"/>
        </w:rPr>
        <w:t>R</w:t>
      </w:r>
      <w:r w:rsidRPr="00BE010F">
        <w:rPr>
          <w:sz w:val="22"/>
          <w:szCs w:val="22"/>
          <w:lang w:val="cs-CZ" w:eastAsia="cs-CZ"/>
        </w:rPr>
        <w:t xml:space="preserve">ámcové </w:t>
      </w:r>
      <w:r w:rsidR="00BA1601" w:rsidRPr="00BE010F">
        <w:rPr>
          <w:sz w:val="22"/>
          <w:szCs w:val="22"/>
          <w:lang w:val="cs-CZ" w:eastAsia="cs-CZ"/>
        </w:rPr>
        <w:t>dohody</w:t>
      </w:r>
      <w:r w:rsidRPr="00BE010F">
        <w:rPr>
          <w:sz w:val="22"/>
          <w:szCs w:val="22"/>
          <w:lang w:val="cs-CZ" w:eastAsia="cs-CZ"/>
        </w:rPr>
        <w:t xml:space="preserve"> je Poskytovatel povinen zaplatit Účastníkovi smluvní pokutu ve výši </w:t>
      </w:r>
      <w:r w:rsidR="006C4BBB" w:rsidRPr="00BE010F">
        <w:rPr>
          <w:sz w:val="22"/>
          <w:szCs w:val="22"/>
          <w:lang w:val="cs-CZ" w:eastAsia="cs-CZ"/>
        </w:rPr>
        <w:t>2</w:t>
      </w:r>
      <w:r w:rsidRPr="00BE010F">
        <w:rPr>
          <w:sz w:val="22"/>
          <w:szCs w:val="22"/>
          <w:lang w:val="cs-CZ" w:eastAsia="cs-CZ"/>
        </w:rPr>
        <w:t>00.000,- Kč za k</w:t>
      </w:r>
      <w:r w:rsidR="006C4BBB" w:rsidRPr="00BE010F">
        <w:rPr>
          <w:sz w:val="22"/>
          <w:szCs w:val="22"/>
          <w:lang w:val="cs-CZ" w:eastAsia="cs-CZ"/>
        </w:rPr>
        <w:t>aždý jednotlivý případ porušení</w:t>
      </w:r>
      <w:r w:rsidR="004F2454" w:rsidRPr="00BE010F">
        <w:rPr>
          <w:sz w:val="22"/>
          <w:szCs w:val="22"/>
          <w:lang w:val="cs-CZ" w:eastAsia="cs-CZ"/>
        </w:rPr>
        <w:t>,</w:t>
      </w:r>
    </w:p>
    <w:p w14:paraId="7C896395" w14:textId="77777777" w:rsidR="00407885" w:rsidRPr="00BE010F" w:rsidRDefault="000F6DFE" w:rsidP="009E30B5">
      <w:pPr>
        <w:numPr>
          <w:ilvl w:val="2"/>
          <w:numId w:val="12"/>
        </w:numPr>
        <w:spacing w:before="120" w:line="276" w:lineRule="auto"/>
        <w:ind w:left="1417" w:hanging="697"/>
        <w:jc w:val="both"/>
        <w:rPr>
          <w:sz w:val="22"/>
          <w:szCs w:val="22"/>
          <w:lang w:val="cs-CZ" w:eastAsia="cs-CZ"/>
        </w:rPr>
      </w:pPr>
      <w:r w:rsidRPr="00BE010F">
        <w:rPr>
          <w:sz w:val="22"/>
          <w:szCs w:val="22"/>
          <w:lang w:val="cs-CZ" w:eastAsia="cs-CZ"/>
        </w:rPr>
        <w:t xml:space="preserve">v případě neposkytnutí součinnosti Poskytovatele dle odst. </w:t>
      </w:r>
      <w:r w:rsidR="003D03B0" w:rsidRPr="00BE010F">
        <w:rPr>
          <w:sz w:val="22"/>
          <w:szCs w:val="22"/>
          <w:lang w:val="cs-CZ" w:eastAsia="cs-CZ"/>
        </w:rPr>
        <w:fldChar w:fldCharType="begin"/>
      </w:r>
      <w:r w:rsidR="003D03B0" w:rsidRPr="00BE010F">
        <w:rPr>
          <w:sz w:val="22"/>
          <w:szCs w:val="22"/>
          <w:lang w:val="cs-CZ" w:eastAsia="cs-CZ"/>
        </w:rPr>
        <w:instrText xml:space="preserve"> REF _Ref441829371 \r \h </w:instrText>
      </w:r>
      <w:r w:rsidR="003D03B0" w:rsidRPr="00BE010F">
        <w:rPr>
          <w:sz w:val="22"/>
          <w:szCs w:val="22"/>
          <w:lang w:val="cs-CZ" w:eastAsia="cs-CZ"/>
        </w:rPr>
      </w:r>
      <w:r w:rsidR="003D03B0" w:rsidRPr="00BE010F">
        <w:rPr>
          <w:sz w:val="22"/>
          <w:szCs w:val="22"/>
          <w:lang w:val="cs-CZ" w:eastAsia="cs-CZ"/>
        </w:rPr>
        <w:fldChar w:fldCharType="separate"/>
      </w:r>
      <w:proofErr w:type="gramStart"/>
      <w:r w:rsidR="003D03B0" w:rsidRPr="00BE010F">
        <w:rPr>
          <w:sz w:val="22"/>
          <w:szCs w:val="22"/>
          <w:lang w:val="cs-CZ" w:eastAsia="cs-CZ"/>
        </w:rPr>
        <w:t>12.7</w:t>
      </w:r>
      <w:r w:rsidR="003D03B0" w:rsidRPr="00BE010F">
        <w:rPr>
          <w:sz w:val="22"/>
          <w:szCs w:val="22"/>
          <w:lang w:val="cs-CZ" w:eastAsia="cs-CZ"/>
        </w:rPr>
        <w:fldChar w:fldCharType="end"/>
      </w:r>
      <w:r w:rsidR="003D03B0" w:rsidRPr="00BE010F">
        <w:rPr>
          <w:sz w:val="22"/>
          <w:szCs w:val="22"/>
          <w:lang w:val="cs-CZ" w:eastAsia="cs-CZ"/>
        </w:rPr>
        <w:t xml:space="preserve"> </w:t>
      </w:r>
      <w:r w:rsidRPr="00BE010F">
        <w:rPr>
          <w:sz w:val="22"/>
          <w:szCs w:val="22"/>
          <w:lang w:val="cs-CZ" w:eastAsia="cs-CZ"/>
        </w:rPr>
        <w:t>Rámcové</w:t>
      </w:r>
      <w:proofErr w:type="gramEnd"/>
      <w:r w:rsidRPr="00BE010F">
        <w:rPr>
          <w:sz w:val="22"/>
          <w:szCs w:val="22"/>
          <w:lang w:val="cs-CZ" w:eastAsia="cs-CZ"/>
        </w:rPr>
        <w:t xml:space="preserve"> </w:t>
      </w:r>
      <w:r w:rsidR="00BA1601" w:rsidRPr="00BE010F">
        <w:rPr>
          <w:sz w:val="22"/>
          <w:szCs w:val="22"/>
          <w:lang w:val="cs-CZ" w:eastAsia="cs-CZ"/>
        </w:rPr>
        <w:t>dohody</w:t>
      </w:r>
      <w:r w:rsidRPr="00BE010F">
        <w:rPr>
          <w:sz w:val="22"/>
          <w:szCs w:val="22"/>
          <w:lang w:val="cs-CZ" w:eastAsia="cs-CZ"/>
        </w:rPr>
        <w:t xml:space="preserve"> je Poskytovatel povinen zaplatit </w:t>
      </w:r>
      <w:r w:rsidR="005F0CC1" w:rsidRPr="00BE010F">
        <w:rPr>
          <w:sz w:val="22"/>
          <w:szCs w:val="22"/>
          <w:lang w:val="cs-CZ" w:eastAsia="cs-CZ"/>
        </w:rPr>
        <w:t>Účastníkovi</w:t>
      </w:r>
      <w:r w:rsidRPr="00BE010F">
        <w:rPr>
          <w:sz w:val="22"/>
          <w:szCs w:val="22"/>
          <w:lang w:val="cs-CZ" w:eastAsia="cs-CZ"/>
        </w:rPr>
        <w:t xml:space="preserve"> smluvní pokutu ve výši </w:t>
      </w:r>
      <w:r w:rsidR="00211193" w:rsidRPr="00BE010F">
        <w:rPr>
          <w:sz w:val="22"/>
          <w:szCs w:val="22"/>
          <w:lang w:val="cs-CZ" w:eastAsia="cs-CZ"/>
        </w:rPr>
        <w:t>5.000</w:t>
      </w:r>
      <w:r w:rsidRPr="00BE010F">
        <w:rPr>
          <w:sz w:val="22"/>
          <w:szCs w:val="22"/>
          <w:lang w:val="cs-CZ"/>
        </w:rPr>
        <w:t>,- Kč</w:t>
      </w:r>
      <w:r w:rsidRPr="00BE010F">
        <w:rPr>
          <w:sz w:val="22"/>
          <w:szCs w:val="22"/>
          <w:lang w:val="cs-CZ" w:eastAsia="cs-CZ"/>
        </w:rPr>
        <w:t xml:space="preserve"> za každý </w:t>
      </w:r>
      <w:r w:rsidR="00FF5974" w:rsidRPr="00BE010F">
        <w:rPr>
          <w:sz w:val="22"/>
          <w:szCs w:val="22"/>
          <w:lang w:val="cs-CZ" w:eastAsia="cs-CZ"/>
        </w:rPr>
        <w:t xml:space="preserve">započatý </w:t>
      </w:r>
      <w:r w:rsidRPr="00BE010F">
        <w:rPr>
          <w:sz w:val="22"/>
          <w:szCs w:val="22"/>
          <w:lang w:val="cs-CZ" w:eastAsia="cs-CZ"/>
        </w:rPr>
        <w:t>den prodlení</w:t>
      </w:r>
      <w:r w:rsidR="004F2454" w:rsidRPr="00BE010F">
        <w:rPr>
          <w:sz w:val="22"/>
          <w:szCs w:val="22"/>
          <w:lang w:val="cs-CZ" w:eastAsia="cs-CZ"/>
        </w:rPr>
        <w:t>.</w:t>
      </w:r>
    </w:p>
    <w:p w14:paraId="3DBE51ED" w14:textId="77777777" w:rsidR="002A5BB1" w:rsidRPr="00BE010F" w:rsidRDefault="002A5BB1" w:rsidP="00C21E9F">
      <w:pPr>
        <w:pStyle w:val="text"/>
      </w:pPr>
      <w:r w:rsidRPr="00BE010F">
        <w:t xml:space="preserve">Zaplacením smluvní pokuty není jakkoliv dotčen nárok </w:t>
      </w:r>
      <w:r w:rsidR="00F2389D" w:rsidRPr="00BE010F">
        <w:t>Účastníka</w:t>
      </w:r>
      <w:r w:rsidR="00C66147" w:rsidRPr="00BE010F">
        <w:t xml:space="preserve"> </w:t>
      </w:r>
      <w:r w:rsidRPr="00BE010F">
        <w:t xml:space="preserve">na náhradu škody; nárok na náhradu škody je </w:t>
      </w:r>
      <w:r w:rsidR="00F2389D" w:rsidRPr="00BE010F">
        <w:t>Účastník</w:t>
      </w:r>
      <w:r w:rsidR="00C66147" w:rsidRPr="00BE010F">
        <w:t xml:space="preserve"> </w:t>
      </w:r>
      <w:r w:rsidRPr="00BE010F">
        <w:t xml:space="preserve">oprávněn uplatnit vedle smluvní pokuty v plné výši. Zaplacením smluvní pokuty není dotčeno splnění povinnosti, která je prostřednictvím smluvní pokuty </w:t>
      </w:r>
      <w:r w:rsidR="00C66147" w:rsidRPr="00BE010F">
        <w:t>utvrzena</w:t>
      </w:r>
      <w:r w:rsidRPr="00BE010F">
        <w:t>.</w:t>
      </w:r>
    </w:p>
    <w:p w14:paraId="4959C23F" w14:textId="77777777" w:rsidR="002A5BB1" w:rsidRPr="00BE010F" w:rsidRDefault="002A5BB1">
      <w:pPr>
        <w:pStyle w:val="text"/>
      </w:pPr>
      <w:r w:rsidRPr="00BE010F">
        <w:t xml:space="preserve">Smluvní pokutu je </w:t>
      </w:r>
      <w:r w:rsidR="00F2389D" w:rsidRPr="00BE010F">
        <w:t>Účastník</w:t>
      </w:r>
      <w:r w:rsidR="00C66147" w:rsidRPr="00BE010F">
        <w:t xml:space="preserve"> </w:t>
      </w:r>
      <w:r w:rsidRPr="00BE010F">
        <w:t xml:space="preserve">oprávněn započíst formou jednostranného zápočtu proti jakékoliv pohledávce Poskytovatele vůči </w:t>
      </w:r>
      <w:r w:rsidR="00F2389D" w:rsidRPr="00BE010F">
        <w:t>Účastníkovi</w:t>
      </w:r>
      <w:r w:rsidRPr="00BE010F">
        <w:t xml:space="preserve">. </w:t>
      </w:r>
    </w:p>
    <w:p w14:paraId="137DB9DD" w14:textId="77777777" w:rsidR="002A5BB1" w:rsidRPr="00BE010F" w:rsidRDefault="002A5BB1">
      <w:pPr>
        <w:pStyle w:val="text"/>
      </w:pPr>
      <w:r w:rsidRPr="00BE010F">
        <w:t xml:space="preserve">V případě prodlení </w:t>
      </w:r>
      <w:r w:rsidR="00F2389D" w:rsidRPr="00BE010F">
        <w:t>Účastník</w:t>
      </w:r>
      <w:r w:rsidR="003B057B" w:rsidRPr="00BE010F">
        <w:t>a</w:t>
      </w:r>
      <w:r w:rsidR="00C66147" w:rsidRPr="00BE010F">
        <w:t xml:space="preserve"> </w:t>
      </w:r>
      <w:r w:rsidRPr="00BE010F">
        <w:t xml:space="preserve">s úhradou daňového dokladu (faktury) je Poskytovatel oprávněn účtovat úrok z prodlení ve výši 0,05 % z dlužné částky za každý i započatý den prodlení. </w:t>
      </w:r>
      <w:r w:rsidR="00945542" w:rsidRPr="00BE010F">
        <w:t xml:space="preserve">Obchodní podmínky Poskytovatele, které by </w:t>
      </w:r>
      <w:r w:rsidR="007E4BA9" w:rsidRPr="00BE010F">
        <w:t>Účastníkovi</w:t>
      </w:r>
      <w:r w:rsidR="00945542" w:rsidRPr="00BE010F">
        <w:t xml:space="preserve"> stanovily další smluvní pokuty, jsou považovány za neúčinné.</w:t>
      </w:r>
    </w:p>
    <w:p w14:paraId="70B55AC4" w14:textId="7099A1A0" w:rsidR="007657B7" w:rsidRPr="00BE010F" w:rsidRDefault="002A5BB1">
      <w:pPr>
        <w:pStyle w:val="text"/>
      </w:pPr>
      <w:r w:rsidRPr="00BE010F">
        <w:t xml:space="preserve">Smluvní pokuta i úrok z prodlení jsou splatné do </w:t>
      </w:r>
      <w:r w:rsidR="003F0D56" w:rsidRPr="00BE010F">
        <w:t xml:space="preserve">14 </w:t>
      </w:r>
      <w:r w:rsidRPr="00BE010F">
        <w:t>dnů po obdržení jejich vyúčtování</w:t>
      </w:r>
      <w:r w:rsidR="000D2906" w:rsidRPr="00BE010F">
        <w:t xml:space="preserve"> (vyúčtováním se rozumí písemné sdělení výše požadované smluvní pokuty a jasná identifikace titulu, z něhož nárok na smluvní pokutu vyplývá)</w:t>
      </w:r>
      <w:r w:rsidRPr="00BE010F">
        <w:t>.</w:t>
      </w:r>
    </w:p>
    <w:p w14:paraId="7867F5D4" w14:textId="77777777" w:rsidR="001F53B5" w:rsidRPr="00BE010F" w:rsidRDefault="001F53B5" w:rsidP="00A77BB4">
      <w:pPr>
        <w:pStyle w:val="Nadpis1"/>
      </w:pPr>
      <w:r w:rsidRPr="00BE010F">
        <w:t xml:space="preserve">Doba trvání </w:t>
      </w:r>
      <w:r w:rsidR="00AD3DC6" w:rsidRPr="00BE010F">
        <w:t>R</w:t>
      </w:r>
      <w:r w:rsidRPr="00BE010F">
        <w:t xml:space="preserve">ámcové </w:t>
      </w:r>
      <w:r w:rsidR="00BA1601" w:rsidRPr="00BE010F">
        <w:t>dohody</w:t>
      </w:r>
    </w:p>
    <w:p w14:paraId="474EC41F" w14:textId="77777777" w:rsidR="00A77BB4" w:rsidRPr="00BE010F" w:rsidRDefault="00A77BB4" w:rsidP="00A77BB4">
      <w:pPr>
        <w:pStyle w:val="Odstavecseseznamem"/>
        <w:widowControl w:val="0"/>
        <w:numPr>
          <w:ilvl w:val="0"/>
          <w:numId w:val="1"/>
        </w:numPr>
        <w:autoSpaceDE w:val="0"/>
        <w:autoSpaceDN w:val="0"/>
        <w:adjustRightInd w:val="0"/>
        <w:spacing w:before="120" w:line="276" w:lineRule="auto"/>
        <w:jc w:val="both"/>
        <w:rPr>
          <w:vanish/>
          <w:sz w:val="22"/>
          <w:szCs w:val="22"/>
          <w:lang w:val="cs-CZ"/>
        </w:rPr>
      </w:pPr>
      <w:bookmarkStart w:id="46" w:name="_Ref434476387"/>
    </w:p>
    <w:p w14:paraId="33C6A7B6" w14:textId="77777777" w:rsidR="001F53B5" w:rsidRPr="00BE010F" w:rsidRDefault="001F53B5" w:rsidP="00C21E9F">
      <w:pPr>
        <w:pStyle w:val="text"/>
      </w:pPr>
      <w:r w:rsidRPr="00BE010F">
        <w:t xml:space="preserve">Rámcová </w:t>
      </w:r>
      <w:r w:rsidR="00BA1601" w:rsidRPr="00BE010F">
        <w:t xml:space="preserve">dohoda </w:t>
      </w:r>
      <w:r w:rsidRPr="00BE010F">
        <w:t>se uzavírá na dobu určitou, a t</w:t>
      </w:r>
      <w:r w:rsidR="0003497C" w:rsidRPr="00BE010F">
        <w:t>o</w:t>
      </w:r>
      <w:r w:rsidR="002873CA" w:rsidRPr="00BE010F">
        <w:t xml:space="preserve"> na dobu </w:t>
      </w:r>
      <w:r w:rsidR="007E4BA9" w:rsidRPr="00BE010F">
        <w:t>48</w:t>
      </w:r>
      <w:r w:rsidR="002873CA" w:rsidRPr="00BE010F">
        <w:t xml:space="preserve"> </w:t>
      </w:r>
      <w:r w:rsidR="00B46F3A" w:rsidRPr="00BE010F">
        <w:t xml:space="preserve">měsíců </w:t>
      </w:r>
      <w:r w:rsidR="002873CA" w:rsidRPr="00BE010F">
        <w:t xml:space="preserve">od </w:t>
      </w:r>
      <w:r w:rsidR="00B46F3A" w:rsidRPr="00BE010F">
        <w:t>nabytí účinnosti</w:t>
      </w:r>
      <w:r w:rsidR="002873CA" w:rsidRPr="00BE010F">
        <w:t>.</w:t>
      </w:r>
      <w:bookmarkEnd w:id="46"/>
      <w:r w:rsidR="003F190E" w:rsidRPr="00BE010F">
        <w:t xml:space="preserve"> </w:t>
      </w:r>
    </w:p>
    <w:p w14:paraId="57A87EE8" w14:textId="50DA5FA6" w:rsidR="00C12D80" w:rsidRPr="00BE010F" w:rsidRDefault="00B46F3A">
      <w:pPr>
        <w:pStyle w:val="text"/>
      </w:pPr>
      <w:r w:rsidRPr="00BE010F">
        <w:t xml:space="preserve">Rámcová </w:t>
      </w:r>
      <w:r w:rsidR="00BA1601" w:rsidRPr="00BE010F">
        <w:t>dohoda</w:t>
      </w:r>
      <w:r w:rsidRPr="00BE010F">
        <w:t xml:space="preserve"> nabývá účinnosti dnem </w:t>
      </w:r>
      <w:r w:rsidR="00C86B44" w:rsidRPr="00BE010F">
        <w:t>jejího zveřejnění v registru smluv</w:t>
      </w:r>
      <w:r w:rsidRPr="00BE010F">
        <w:t>.</w:t>
      </w:r>
    </w:p>
    <w:p w14:paraId="76196C49" w14:textId="77777777" w:rsidR="00B46F3A" w:rsidRPr="00BE010F" w:rsidRDefault="00203C9E" w:rsidP="00A77BB4">
      <w:pPr>
        <w:pStyle w:val="Nadpis1"/>
      </w:pPr>
      <w:bookmarkStart w:id="47" w:name="_Ref516586175"/>
      <w:r w:rsidRPr="00BE010F">
        <w:t>Mlčenlivost</w:t>
      </w:r>
      <w:r w:rsidR="0009568E" w:rsidRPr="00BE010F">
        <w:t>, ochrana osobních údajů</w:t>
      </w:r>
      <w:r w:rsidR="00537E2A" w:rsidRPr="00BE010F">
        <w:t>, u</w:t>
      </w:r>
      <w:r w:rsidRPr="00BE010F">
        <w:t>veřejnění Rámcové dohody a Dílčích smluv</w:t>
      </w:r>
      <w:bookmarkEnd w:id="47"/>
    </w:p>
    <w:p w14:paraId="485C1CD6" w14:textId="77777777" w:rsidR="00A77BB4" w:rsidRPr="00BE010F" w:rsidRDefault="00A77BB4" w:rsidP="00A77BB4">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10CB2260" w14:textId="77777777" w:rsidR="000A413C" w:rsidRPr="00BE010F" w:rsidRDefault="000A413C" w:rsidP="00C21E9F">
      <w:pPr>
        <w:pStyle w:val="text"/>
      </w:pPr>
      <w:r w:rsidRPr="00BE010F">
        <w:t>Poskytovatel se zavazuje během plnění smlouvy i po ukončení smlouvy zachovávat mlčenlivost o všech skutečnostech, o kterých se dozví v souvislosti s plněním Rámcové dohody a Dílčích smluv. Povinnost mlčenlivosti zahrnuje také mlčenlivost Poskytovatele ohledně osobních údajů, bude-li Poskytovatel s osobními údaji nakládat při realizaci předmětu této Rámcové dohody či Dílčích smluv, Poskytovatel odpovídá za to, že z jeho strany bude nakládání s těmito osobními údaji v souladu s příslušnými právními předpisy o ochraně údajů, zejména v souladu s nařízením Evropského parlamentu a Rady (EU) 2016/679 ze dne 27. dubna 2016 o ochraně fyzických osob v souvislosti se zpracováním osobních údajů a o volném pohybu těchto údajů a o zrušení směrnic 95/46/ES (obecné nařízení o ochraně osobních údajů, GDPR).</w:t>
      </w:r>
    </w:p>
    <w:p w14:paraId="5BF26E2D" w14:textId="77777777" w:rsidR="000A413C" w:rsidRPr="00BE010F" w:rsidRDefault="000A413C" w:rsidP="00C21E9F">
      <w:pPr>
        <w:pStyle w:val="text"/>
      </w:pPr>
      <w:r w:rsidRPr="00BE010F">
        <w:t xml:space="preserve">Poskytovatel svým podpisem níže potvrzuje, že souhlasí s tím, aby obraz Rámcové dohody, jakož i všech Dílčích smluv splňujících podmínky pro uveřejnění v registru smluv včetně příloh a případných dodatků Rámcové dohody a Dílčích smluv a </w:t>
      </w:r>
      <w:proofErr w:type="spellStart"/>
      <w:r w:rsidRPr="00BE010F">
        <w:t>metadata</w:t>
      </w:r>
      <w:proofErr w:type="spellEnd"/>
      <w:r w:rsidRPr="00BE010F">
        <w:t xml:space="preserve"> k Rámcové dohodě </w:t>
      </w:r>
      <w:r w:rsidRPr="00BE010F">
        <w:lastRenderedPageBreak/>
        <w:t>a k Dílčím smlouvám byla uveřejněna v registru smluv v souladu se zákonem č. 340/2015 Sb., o zvláštních podmínkách účinnosti některých smluv, uveřejňování těchto smluv a o registru smluv (zákon o registru smluv). Smluvní strany se dohodly, že podklady dle předchozí věty odešle za účelem jejich uveřejnění správci registru smluv Účastník; tím není dotčeno právo Poskytovatele k jejich odeslání. Poskytovatel tímto uděluje souhlas Účastníkům k uveřejnění všech podkladů, dokumentů, údajů a informací uvedených v tomto odstavci a těch, k jejichž uveřejnění jsou Účastníci povinni dle právních předpisů.</w:t>
      </w:r>
    </w:p>
    <w:p w14:paraId="7E79A21D" w14:textId="77777777" w:rsidR="001F53B5" w:rsidRPr="00BE010F" w:rsidRDefault="001F53B5" w:rsidP="00A77BB4">
      <w:pPr>
        <w:pStyle w:val="Nadpis1"/>
      </w:pPr>
      <w:bookmarkStart w:id="48" w:name="_Ref416812205"/>
      <w:r w:rsidRPr="00BE010F">
        <w:t xml:space="preserve">Ukončení </w:t>
      </w:r>
      <w:r w:rsidR="00AD3DC6" w:rsidRPr="00BE010F">
        <w:t>Rámcové</w:t>
      </w:r>
      <w:r w:rsidRPr="00BE010F">
        <w:t xml:space="preserve"> </w:t>
      </w:r>
      <w:r w:rsidR="00BF2CAB" w:rsidRPr="00BE010F">
        <w:rPr>
          <w:lang w:eastAsia="cs-CZ"/>
        </w:rPr>
        <w:t>dohody</w:t>
      </w:r>
      <w:r w:rsidR="00045684" w:rsidRPr="00BE010F">
        <w:t xml:space="preserve"> a Dílčích smluv</w:t>
      </w:r>
      <w:bookmarkEnd w:id="48"/>
    </w:p>
    <w:p w14:paraId="1B4D36B6" w14:textId="77777777" w:rsidR="00A77BB4" w:rsidRPr="00BE010F" w:rsidRDefault="00A77BB4" w:rsidP="00A77BB4">
      <w:pPr>
        <w:pStyle w:val="Odstavecseseznamem"/>
        <w:widowControl w:val="0"/>
        <w:numPr>
          <w:ilvl w:val="0"/>
          <w:numId w:val="1"/>
        </w:numPr>
        <w:autoSpaceDE w:val="0"/>
        <w:autoSpaceDN w:val="0"/>
        <w:adjustRightInd w:val="0"/>
        <w:spacing w:before="120" w:line="276" w:lineRule="auto"/>
        <w:jc w:val="both"/>
        <w:rPr>
          <w:vanish/>
          <w:sz w:val="22"/>
          <w:szCs w:val="22"/>
          <w:lang w:val="cs-CZ"/>
        </w:rPr>
      </w:pPr>
      <w:bookmarkStart w:id="49" w:name="_Ref441430803"/>
      <w:bookmarkStart w:id="50" w:name="_Ref441827879"/>
    </w:p>
    <w:p w14:paraId="7C38A779" w14:textId="77777777" w:rsidR="00BF2CAB" w:rsidRPr="00BE010F" w:rsidRDefault="00BF2CAB" w:rsidP="00C21E9F">
      <w:pPr>
        <w:pStyle w:val="text"/>
      </w:pPr>
      <w:r w:rsidRPr="00BE010F">
        <w:t>Rámcová dohoda může být ukončena výhradně následujícími způsoby: uplynutím doby její účinnosti, písemnou dohodou smluvních stran, písemnou výpovědí ze strany Centrálního zadavatele dle odst. </w:t>
      </w:r>
      <w:r w:rsidR="0016570C" w:rsidRPr="00BE010F">
        <w:fldChar w:fldCharType="begin"/>
      </w:r>
      <w:r w:rsidR="0016570C" w:rsidRPr="00BE010F">
        <w:instrText xml:space="preserve"> REF _Ref516586377 \r \h </w:instrText>
      </w:r>
      <w:r w:rsidR="0016570C" w:rsidRPr="00BE010F">
        <w:fldChar w:fldCharType="separate"/>
      </w:r>
      <w:proofErr w:type="gramStart"/>
      <w:r w:rsidR="0016570C" w:rsidRPr="00BE010F">
        <w:t>12.2</w:t>
      </w:r>
      <w:r w:rsidR="0016570C" w:rsidRPr="00BE010F">
        <w:fldChar w:fldCharType="end"/>
      </w:r>
      <w:r w:rsidR="0074393A" w:rsidRPr="00BE010F">
        <w:t>.</w:t>
      </w:r>
      <w:proofErr w:type="gramEnd"/>
      <w:r w:rsidRPr="00BE010F">
        <w:t xml:space="preserve"> Rámcové dohody nebo písemným odstoupením Centrálního zadavatele od Rámcové dohody, vše v souladu s příslušnými právními předpisy České republiky. Další Účastníci mohou písemnou dohodou, písemnou vypovědí nebo písemným odstoupením ukončit jen Dílčí smlouvu uzavřenou s Poskytovatelem (tj. nikoliv Rámcovou dohodu), přičemž pro výpověď a odstoupení od Dílčích smluv se uplatní totožné podmínky jako pro výpověď a odstoupení Centrálního zadavatele uvedené v čl. </w:t>
      </w:r>
      <w:r w:rsidR="0016570C" w:rsidRPr="00BE010F">
        <w:fldChar w:fldCharType="begin"/>
      </w:r>
      <w:r w:rsidR="0016570C" w:rsidRPr="00BE010F">
        <w:instrText xml:space="preserve"> REF _Ref516586377 \r \h </w:instrText>
      </w:r>
      <w:r w:rsidR="0016570C" w:rsidRPr="00BE010F">
        <w:fldChar w:fldCharType="separate"/>
      </w:r>
      <w:proofErr w:type="gramStart"/>
      <w:r w:rsidR="0016570C" w:rsidRPr="00BE010F">
        <w:t>12.2</w:t>
      </w:r>
      <w:r w:rsidR="0016570C" w:rsidRPr="00BE010F">
        <w:fldChar w:fldCharType="end"/>
      </w:r>
      <w:r w:rsidR="0016570C" w:rsidRPr="00BE010F">
        <w:t xml:space="preserve"> </w:t>
      </w:r>
      <w:r w:rsidRPr="00BE010F">
        <w:t>až</w:t>
      </w:r>
      <w:proofErr w:type="gramEnd"/>
      <w:r w:rsidRPr="00BE010F">
        <w:t xml:space="preserve"> </w:t>
      </w:r>
      <w:r w:rsidR="0016570C" w:rsidRPr="00BE010F">
        <w:fldChar w:fldCharType="begin"/>
      </w:r>
      <w:r w:rsidR="0016570C" w:rsidRPr="00BE010F">
        <w:instrText xml:space="preserve"> REF _Ref516586421 \r \h </w:instrText>
      </w:r>
      <w:r w:rsidR="0016570C" w:rsidRPr="00BE010F">
        <w:fldChar w:fldCharType="separate"/>
      </w:r>
      <w:r w:rsidR="0016570C" w:rsidRPr="00BE010F">
        <w:t>12.8</w:t>
      </w:r>
      <w:r w:rsidR="0016570C" w:rsidRPr="00BE010F">
        <w:fldChar w:fldCharType="end"/>
      </w:r>
      <w:r w:rsidR="0016570C" w:rsidRPr="00BE010F">
        <w:t xml:space="preserve"> </w:t>
      </w:r>
      <w:r w:rsidRPr="00BE010F">
        <w:t>Rámcové dohody.</w:t>
      </w:r>
    </w:p>
    <w:p w14:paraId="247DD87A" w14:textId="77777777" w:rsidR="00B1759C" w:rsidRPr="00BE010F" w:rsidRDefault="00B1759C">
      <w:pPr>
        <w:pStyle w:val="text"/>
      </w:pPr>
      <w:bookmarkStart w:id="51" w:name="_Ref516586377"/>
      <w:r w:rsidRPr="00BE010F">
        <w:t xml:space="preserve">Rámcovou </w:t>
      </w:r>
      <w:r w:rsidR="00DE360D" w:rsidRPr="00BE010F">
        <w:t>dohodu</w:t>
      </w:r>
      <w:r w:rsidRPr="00BE010F">
        <w:t xml:space="preserve"> může Centrální zadavatel vypovědět</w:t>
      </w:r>
      <w:r w:rsidR="00DE360D" w:rsidRPr="00BE010F">
        <w:t xml:space="preserve"> z jakéhokoliv důvodu nebo</w:t>
      </w:r>
      <w:r w:rsidRPr="00BE010F">
        <w:t xml:space="preserve"> </w:t>
      </w:r>
      <w:r w:rsidR="00CB5B52" w:rsidRPr="00BE010F">
        <w:t xml:space="preserve">i bez uvedení důvodu písemnou výpovědí s </w:t>
      </w:r>
      <w:r w:rsidR="006027F7" w:rsidRPr="00BE010F">
        <w:t xml:space="preserve">výpovědní </w:t>
      </w:r>
      <w:r w:rsidR="00BF2CAB" w:rsidRPr="00BE010F">
        <w:t>lhůt</w:t>
      </w:r>
      <w:r w:rsidR="00CB5B52" w:rsidRPr="00BE010F">
        <w:t>ou</w:t>
      </w:r>
      <w:r w:rsidR="006027F7" w:rsidRPr="00BE010F">
        <w:t xml:space="preserve">, která </w:t>
      </w:r>
      <w:r w:rsidR="00BF2CAB" w:rsidRPr="00BE010F">
        <w:rPr>
          <w:b/>
          <w:color w:val="FF0000"/>
        </w:rPr>
        <w:t xml:space="preserve">činí </w:t>
      </w:r>
      <w:r w:rsidR="006027F7" w:rsidRPr="00BE010F">
        <w:rPr>
          <w:b/>
          <w:color w:val="FF0000"/>
        </w:rPr>
        <w:t>6</w:t>
      </w:r>
      <w:r w:rsidR="00BF2CAB" w:rsidRPr="00BE010F">
        <w:rPr>
          <w:b/>
          <w:color w:val="FF0000"/>
        </w:rPr>
        <w:t xml:space="preserve"> měsíc</w:t>
      </w:r>
      <w:r w:rsidR="006027F7" w:rsidRPr="00BE010F">
        <w:rPr>
          <w:b/>
          <w:color w:val="FF0000"/>
        </w:rPr>
        <w:t>ů</w:t>
      </w:r>
      <w:r w:rsidR="00BF2CAB" w:rsidRPr="00BE010F">
        <w:t xml:space="preserve"> a začíná běžet první den následujícího kalendářního měsíce po doručení výpovědi druhé smluvní straně</w:t>
      </w:r>
      <w:bookmarkEnd w:id="49"/>
      <w:bookmarkEnd w:id="50"/>
      <w:r w:rsidR="001D3D91" w:rsidRPr="00BE010F">
        <w:t>.</w:t>
      </w:r>
      <w:bookmarkEnd w:id="51"/>
    </w:p>
    <w:p w14:paraId="0AE67C31" w14:textId="77777777" w:rsidR="00B1759C" w:rsidRPr="00BE010F" w:rsidRDefault="00B1759C">
      <w:pPr>
        <w:pStyle w:val="text"/>
      </w:pPr>
      <w:bookmarkStart w:id="52" w:name="_Ref441430817"/>
      <w:r w:rsidRPr="00BE010F">
        <w:t xml:space="preserve">Centrální zadavatel může od </w:t>
      </w:r>
      <w:r w:rsidR="00887A09" w:rsidRPr="00BE010F">
        <w:t>R</w:t>
      </w:r>
      <w:r w:rsidRPr="00BE010F">
        <w:t xml:space="preserve">ámcové </w:t>
      </w:r>
      <w:r w:rsidR="001D3D91" w:rsidRPr="00BE010F">
        <w:t>dohody</w:t>
      </w:r>
      <w:r w:rsidRPr="00BE010F">
        <w:t xml:space="preserve"> odstoupit, pokud:</w:t>
      </w:r>
      <w:bookmarkEnd w:id="52"/>
    </w:p>
    <w:p w14:paraId="47371C4C" w14:textId="77777777" w:rsidR="00C21E9F" w:rsidRPr="00BE010F" w:rsidRDefault="00C21E9F" w:rsidP="00A57C90">
      <w:pPr>
        <w:pStyle w:val="text"/>
        <w:numPr>
          <w:ilvl w:val="0"/>
          <w:numId w:val="0"/>
        </w:numPr>
        <w:ind w:left="709"/>
      </w:pPr>
    </w:p>
    <w:p w14:paraId="284567CD" w14:textId="77777777" w:rsidR="00B1759C" w:rsidRPr="00BE010F" w:rsidRDefault="00B1759C"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 xml:space="preserve">Poskytovatel není schopen </w:t>
      </w:r>
      <w:r w:rsidR="00746ABC" w:rsidRPr="00BE010F">
        <w:rPr>
          <w:sz w:val="22"/>
          <w:szCs w:val="22"/>
          <w:lang w:val="cs-CZ" w:eastAsia="cs-CZ"/>
        </w:rPr>
        <w:t xml:space="preserve">zajistit </w:t>
      </w:r>
      <w:r w:rsidRPr="00BE010F">
        <w:rPr>
          <w:sz w:val="22"/>
          <w:szCs w:val="22"/>
          <w:lang w:val="cs-CZ" w:eastAsia="cs-CZ"/>
        </w:rPr>
        <w:t>poskytov</w:t>
      </w:r>
      <w:r w:rsidR="00746ABC" w:rsidRPr="00BE010F">
        <w:rPr>
          <w:sz w:val="22"/>
          <w:szCs w:val="22"/>
          <w:lang w:val="cs-CZ" w:eastAsia="cs-CZ"/>
        </w:rPr>
        <w:t>ání</w:t>
      </w:r>
      <w:r w:rsidRPr="00BE010F">
        <w:rPr>
          <w:sz w:val="22"/>
          <w:szCs w:val="22"/>
          <w:lang w:val="cs-CZ" w:eastAsia="cs-CZ"/>
        </w:rPr>
        <w:t xml:space="preserve"> </w:t>
      </w:r>
      <w:r w:rsidR="00227DA3" w:rsidRPr="00BE010F">
        <w:rPr>
          <w:sz w:val="22"/>
          <w:szCs w:val="22"/>
          <w:lang w:val="cs-CZ" w:eastAsia="cs-CZ"/>
        </w:rPr>
        <w:t>Služeb dle této R</w:t>
      </w:r>
      <w:r w:rsidRPr="00BE010F">
        <w:rPr>
          <w:sz w:val="22"/>
          <w:szCs w:val="22"/>
          <w:lang w:val="cs-CZ" w:eastAsia="cs-CZ"/>
        </w:rPr>
        <w:t xml:space="preserve">ámcové </w:t>
      </w:r>
      <w:r w:rsidR="001D3D91" w:rsidRPr="00BE010F">
        <w:rPr>
          <w:sz w:val="22"/>
          <w:szCs w:val="22"/>
          <w:lang w:val="cs-CZ" w:eastAsia="cs-CZ"/>
        </w:rPr>
        <w:t>dohody</w:t>
      </w:r>
      <w:r w:rsidR="009B6683" w:rsidRPr="00BE010F">
        <w:rPr>
          <w:sz w:val="22"/>
          <w:szCs w:val="22"/>
          <w:lang w:val="cs-CZ" w:eastAsia="cs-CZ"/>
        </w:rPr>
        <w:t xml:space="preserve">, </w:t>
      </w:r>
      <w:r w:rsidRPr="00BE010F">
        <w:rPr>
          <w:sz w:val="22"/>
          <w:szCs w:val="22"/>
          <w:lang w:val="cs-CZ" w:eastAsia="cs-CZ"/>
        </w:rPr>
        <w:t>a to ode dne, kdy Poskytovatel písemně prohlásí, že není schopen jakoukoliv z</w:t>
      </w:r>
      <w:r w:rsidR="00227DA3" w:rsidRPr="00BE010F">
        <w:rPr>
          <w:sz w:val="22"/>
          <w:szCs w:val="22"/>
          <w:lang w:val="cs-CZ" w:eastAsia="cs-CZ"/>
        </w:rPr>
        <w:t>e Služeb</w:t>
      </w:r>
      <w:r w:rsidRPr="00BE010F">
        <w:rPr>
          <w:sz w:val="22"/>
          <w:szCs w:val="22"/>
          <w:lang w:val="cs-CZ" w:eastAsia="cs-CZ"/>
        </w:rPr>
        <w:t xml:space="preserve"> poskytovat</w:t>
      </w:r>
      <w:r w:rsidR="00746ABC" w:rsidRPr="00BE010F">
        <w:rPr>
          <w:sz w:val="22"/>
          <w:szCs w:val="22"/>
          <w:lang w:val="cs-CZ" w:eastAsia="cs-CZ"/>
        </w:rPr>
        <w:t xml:space="preserve"> </w:t>
      </w:r>
      <w:r w:rsidRPr="00BE010F">
        <w:rPr>
          <w:sz w:val="22"/>
          <w:szCs w:val="22"/>
          <w:lang w:val="cs-CZ" w:eastAsia="cs-CZ"/>
        </w:rPr>
        <w:t>nebo</w:t>
      </w:r>
    </w:p>
    <w:p w14:paraId="09ABF54C" w14:textId="77777777" w:rsidR="00B1759C" w:rsidRPr="00BE010F" w:rsidRDefault="00B1759C"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Poskytovatel je v prodlení s poskytnutím jakékoliv z</w:t>
      </w:r>
      <w:r w:rsidR="00227DA3" w:rsidRPr="00BE010F">
        <w:rPr>
          <w:sz w:val="22"/>
          <w:szCs w:val="22"/>
          <w:lang w:val="cs-CZ" w:eastAsia="cs-CZ"/>
        </w:rPr>
        <w:t>e</w:t>
      </w:r>
      <w:r w:rsidRPr="00BE010F">
        <w:rPr>
          <w:sz w:val="22"/>
          <w:szCs w:val="22"/>
          <w:lang w:val="cs-CZ" w:eastAsia="cs-CZ"/>
        </w:rPr>
        <w:t> </w:t>
      </w:r>
      <w:r w:rsidR="00227DA3" w:rsidRPr="00BE010F">
        <w:rPr>
          <w:sz w:val="22"/>
          <w:szCs w:val="22"/>
          <w:lang w:val="cs-CZ" w:eastAsia="cs-CZ"/>
        </w:rPr>
        <w:t>S</w:t>
      </w:r>
      <w:r w:rsidRPr="00BE010F">
        <w:rPr>
          <w:sz w:val="22"/>
          <w:szCs w:val="22"/>
          <w:lang w:val="cs-CZ" w:eastAsia="cs-CZ"/>
        </w:rPr>
        <w:t xml:space="preserve">lužeb dle </w:t>
      </w:r>
      <w:r w:rsidR="00227DA3" w:rsidRPr="00BE010F">
        <w:rPr>
          <w:sz w:val="22"/>
          <w:szCs w:val="22"/>
          <w:lang w:val="cs-CZ" w:eastAsia="cs-CZ"/>
        </w:rPr>
        <w:t>Dílčí</w:t>
      </w:r>
      <w:r w:rsidRPr="00BE010F">
        <w:rPr>
          <w:sz w:val="22"/>
          <w:szCs w:val="22"/>
          <w:lang w:val="cs-CZ" w:eastAsia="cs-CZ"/>
        </w:rPr>
        <w:t xml:space="preserve"> smlouvy po dobu delší než 48 hodin, nebo</w:t>
      </w:r>
    </w:p>
    <w:p w14:paraId="24EE2593" w14:textId="77777777" w:rsidR="00B1759C" w:rsidRPr="00BE010F" w:rsidRDefault="00B1759C"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 xml:space="preserve">vznikl nárok </w:t>
      </w:r>
      <w:r w:rsidR="00F240E9" w:rsidRPr="00BE010F">
        <w:rPr>
          <w:sz w:val="22"/>
          <w:szCs w:val="22"/>
          <w:lang w:val="cs-CZ" w:eastAsia="cs-CZ"/>
        </w:rPr>
        <w:t>na smluvní pokutu dle podmínek R</w:t>
      </w:r>
      <w:r w:rsidRPr="00BE010F">
        <w:rPr>
          <w:sz w:val="22"/>
          <w:szCs w:val="22"/>
          <w:lang w:val="cs-CZ" w:eastAsia="cs-CZ"/>
        </w:rPr>
        <w:t xml:space="preserve">ámcové </w:t>
      </w:r>
      <w:r w:rsidR="004C4701" w:rsidRPr="00BE010F">
        <w:rPr>
          <w:sz w:val="22"/>
          <w:szCs w:val="22"/>
          <w:lang w:val="cs-CZ" w:eastAsia="cs-CZ"/>
        </w:rPr>
        <w:t>dohody</w:t>
      </w:r>
      <w:r w:rsidR="00082DAE" w:rsidRPr="00BE010F">
        <w:rPr>
          <w:sz w:val="22"/>
          <w:szCs w:val="22"/>
          <w:lang w:val="cs-CZ" w:eastAsia="cs-CZ"/>
        </w:rPr>
        <w:t>, a to alespoň v rozsahu 100.000,- Kč</w:t>
      </w:r>
      <w:r w:rsidRPr="00BE010F">
        <w:rPr>
          <w:sz w:val="22"/>
          <w:szCs w:val="22"/>
          <w:lang w:val="cs-CZ" w:eastAsia="cs-CZ"/>
        </w:rPr>
        <w:t>, nebo</w:t>
      </w:r>
    </w:p>
    <w:p w14:paraId="5F243E62" w14:textId="77777777" w:rsidR="00B7450A" w:rsidRPr="00BE010F" w:rsidRDefault="00B7450A"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 xml:space="preserve">došlo k odmítnutí Výzvy dle </w:t>
      </w:r>
      <w:proofErr w:type="gramStart"/>
      <w:r w:rsidRPr="00BE010F">
        <w:rPr>
          <w:sz w:val="22"/>
          <w:szCs w:val="22"/>
          <w:lang w:val="cs-CZ" w:eastAsia="cs-CZ"/>
        </w:rPr>
        <w:t xml:space="preserve">odst. </w:t>
      </w:r>
      <w:r w:rsidR="005067E2" w:rsidRPr="00BE010F">
        <w:rPr>
          <w:sz w:val="22"/>
          <w:szCs w:val="22"/>
          <w:lang w:val="cs-CZ" w:eastAsia="cs-CZ"/>
        </w:rPr>
        <w:fldChar w:fldCharType="begin"/>
      </w:r>
      <w:r w:rsidR="005067E2" w:rsidRPr="00BE010F">
        <w:rPr>
          <w:sz w:val="22"/>
          <w:szCs w:val="22"/>
          <w:lang w:val="cs-CZ" w:eastAsia="cs-CZ"/>
        </w:rPr>
        <w:instrText xml:space="preserve"> REF _Ref516585216 \r \h </w:instrText>
      </w:r>
      <w:r w:rsidR="005067E2" w:rsidRPr="00BE010F">
        <w:rPr>
          <w:sz w:val="22"/>
          <w:szCs w:val="22"/>
          <w:lang w:val="cs-CZ" w:eastAsia="cs-CZ"/>
        </w:rPr>
      </w:r>
      <w:r w:rsidR="005067E2" w:rsidRPr="00BE010F">
        <w:rPr>
          <w:sz w:val="22"/>
          <w:szCs w:val="22"/>
          <w:lang w:val="cs-CZ" w:eastAsia="cs-CZ"/>
        </w:rPr>
        <w:fldChar w:fldCharType="separate"/>
      </w:r>
      <w:r w:rsidR="005067E2" w:rsidRPr="00BE010F">
        <w:rPr>
          <w:sz w:val="22"/>
          <w:szCs w:val="22"/>
          <w:lang w:val="cs-CZ" w:eastAsia="cs-CZ"/>
        </w:rPr>
        <w:t>4.2</w:t>
      </w:r>
      <w:r w:rsidR="005067E2" w:rsidRPr="00BE010F">
        <w:rPr>
          <w:sz w:val="22"/>
          <w:szCs w:val="22"/>
          <w:lang w:val="cs-CZ" w:eastAsia="cs-CZ"/>
        </w:rPr>
        <w:fldChar w:fldCharType="end"/>
      </w:r>
      <w:r w:rsidR="005067E2" w:rsidRPr="00BE010F">
        <w:rPr>
          <w:sz w:val="22"/>
          <w:szCs w:val="22"/>
          <w:lang w:val="cs-CZ" w:eastAsia="cs-CZ"/>
        </w:rPr>
        <w:t xml:space="preserve"> </w:t>
      </w:r>
      <w:r w:rsidRPr="00BE010F">
        <w:rPr>
          <w:sz w:val="22"/>
          <w:szCs w:val="22"/>
          <w:lang w:val="cs-CZ" w:eastAsia="cs-CZ"/>
        </w:rPr>
        <w:t>Rámcové</w:t>
      </w:r>
      <w:proofErr w:type="gramEnd"/>
      <w:r w:rsidRPr="00BE010F">
        <w:rPr>
          <w:sz w:val="22"/>
          <w:szCs w:val="22"/>
          <w:lang w:val="cs-CZ" w:eastAsia="cs-CZ"/>
        </w:rPr>
        <w:t xml:space="preserve"> </w:t>
      </w:r>
      <w:r w:rsidR="004C4701" w:rsidRPr="00BE010F">
        <w:rPr>
          <w:sz w:val="22"/>
          <w:szCs w:val="22"/>
          <w:lang w:val="cs-CZ" w:eastAsia="cs-CZ"/>
        </w:rPr>
        <w:t>dohody</w:t>
      </w:r>
      <w:r w:rsidRPr="00BE010F">
        <w:rPr>
          <w:sz w:val="22"/>
          <w:szCs w:val="22"/>
          <w:lang w:val="cs-CZ" w:eastAsia="cs-CZ"/>
        </w:rPr>
        <w:t xml:space="preserve"> Poskytovatelem, nebo</w:t>
      </w:r>
    </w:p>
    <w:p w14:paraId="0C7A2878" w14:textId="77777777" w:rsidR="00B7450A" w:rsidRPr="00BE010F" w:rsidRDefault="00B7450A"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došlo k</w:t>
      </w:r>
      <w:r w:rsidR="004C4701" w:rsidRPr="00BE010F">
        <w:rPr>
          <w:sz w:val="22"/>
          <w:szCs w:val="22"/>
          <w:lang w:val="cs-CZ" w:eastAsia="cs-CZ"/>
        </w:rPr>
        <w:t> nepředložení Dílčí smlouvy</w:t>
      </w:r>
      <w:r w:rsidRPr="00BE010F">
        <w:rPr>
          <w:sz w:val="22"/>
          <w:szCs w:val="22"/>
          <w:lang w:val="cs-CZ" w:eastAsia="cs-CZ"/>
        </w:rPr>
        <w:t xml:space="preserve"> v návaznosti na </w:t>
      </w:r>
      <w:r w:rsidR="004C4701" w:rsidRPr="00BE010F">
        <w:rPr>
          <w:sz w:val="22"/>
          <w:szCs w:val="22"/>
          <w:lang w:val="cs-CZ" w:eastAsia="cs-CZ"/>
        </w:rPr>
        <w:t>V</w:t>
      </w:r>
      <w:r w:rsidRPr="00BE010F">
        <w:rPr>
          <w:sz w:val="22"/>
          <w:szCs w:val="22"/>
          <w:lang w:val="cs-CZ" w:eastAsia="cs-CZ"/>
        </w:rPr>
        <w:t xml:space="preserve">ýzvu </w:t>
      </w:r>
      <w:r w:rsidR="0075190F" w:rsidRPr="00BE010F">
        <w:rPr>
          <w:sz w:val="22"/>
          <w:szCs w:val="22"/>
          <w:lang w:val="cs-CZ" w:eastAsia="cs-CZ"/>
        </w:rPr>
        <w:t>Účastníka</w:t>
      </w:r>
      <w:r w:rsidRPr="00BE010F">
        <w:rPr>
          <w:sz w:val="22"/>
          <w:szCs w:val="22"/>
          <w:lang w:val="cs-CZ" w:eastAsia="cs-CZ"/>
        </w:rPr>
        <w:t xml:space="preserve"> dle </w:t>
      </w:r>
      <w:proofErr w:type="gramStart"/>
      <w:r w:rsidRPr="00BE010F">
        <w:rPr>
          <w:sz w:val="22"/>
          <w:szCs w:val="22"/>
          <w:lang w:val="cs-CZ" w:eastAsia="cs-CZ"/>
        </w:rPr>
        <w:t>odst.</w:t>
      </w:r>
      <w:r w:rsidR="005067E2" w:rsidRPr="00BE010F">
        <w:rPr>
          <w:sz w:val="22"/>
          <w:szCs w:val="22"/>
          <w:lang w:val="cs-CZ" w:eastAsia="cs-CZ"/>
        </w:rPr>
        <w:t xml:space="preserve"> </w:t>
      </w:r>
      <w:r w:rsidR="005067E2" w:rsidRPr="00BE010F">
        <w:rPr>
          <w:sz w:val="22"/>
          <w:szCs w:val="22"/>
          <w:highlight w:val="darkGreen"/>
          <w:lang w:val="cs-CZ" w:eastAsia="cs-CZ"/>
        </w:rPr>
        <w:fldChar w:fldCharType="begin"/>
      </w:r>
      <w:r w:rsidR="005067E2" w:rsidRPr="00BE010F">
        <w:rPr>
          <w:sz w:val="22"/>
          <w:szCs w:val="22"/>
          <w:lang w:val="cs-CZ" w:eastAsia="cs-CZ"/>
        </w:rPr>
        <w:instrText xml:space="preserve"> REF _Ref516585540 \r \h </w:instrText>
      </w:r>
      <w:r w:rsidR="005067E2" w:rsidRPr="00BE010F">
        <w:rPr>
          <w:sz w:val="22"/>
          <w:szCs w:val="22"/>
          <w:highlight w:val="darkGreen"/>
          <w:lang w:val="cs-CZ" w:eastAsia="cs-CZ"/>
        </w:rPr>
      </w:r>
      <w:r w:rsidR="005067E2" w:rsidRPr="00BE010F">
        <w:rPr>
          <w:sz w:val="22"/>
          <w:szCs w:val="22"/>
          <w:highlight w:val="darkGreen"/>
          <w:lang w:val="cs-CZ" w:eastAsia="cs-CZ"/>
        </w:rPr>
        <w:fldChar w:fldCharType="separate"/>
      </w:r>
      <w:r w:rsidR="005067E2" w:rsidRPr="00BE010F">
        <w:rPr>
          <w:sz w:val="22"/>
          <w:szCs w:val="22"/>
          <w:lang w:val="cs-CZ" w:eastAsia="cs-CZ"/>
        </w:rPr>
        <w:t>4.5</w:t>
      </w:r>
      <w:r w:rsidR="005067E2" w:rsidRPr="00BE010F">
        <w:rPr>
          <w:sz w:val="22"/>
          <w:szCs w:val="22"/>
          <w:highlight w:val="darkGreen"/>
          <w:lang w:val="cs-CZ" w:eastAsia="cs-CZ"/>
        </w:rPr>
        <w:fldChar w:fldCharType="end"/>
      </w:r>
      <w:r w:rsidRPr="00BE010F">
        <w:rPr>
          <w:sz w:val="22"/>
          <w:szCs w:val="22"/>
          <w:lang w:val="cs-CZ" w:eastAsia="cs-CZ"/>
        </w:rPr>
        <w:t>.</w:t>
      </w:r>
      <w:proofErr w:type="gramEnd"/>
      <w:r w:rsidRPr="00BE010F">
        <w:rPr>
          <w:sz w:val="22"/>
          <w:szCs w:val="22"/>
          <w:lang w:val="cs-CZ" w:eastAsia="cs-CZ"/>
        </w:rPr>
        <w:t xml:space="preserve"> Rámcové</w:t>
      </w:r>
      <w:r w:rsidRPr="00BE010F">
        <w:rPr>
          <w:sz w:val="22"/>
          <w:szCs w:val="22"/>
          <w:lang w:val="cs-CZ"/>
        </w:rPr>
        <w:t xml:space="preserve"> </w:t>
      </w:r>
      <w:r w:rsidR="004C4701" w:rsidRPr="00BE010F">
        <w:rPr>
          <w:sz w:val="22"/>
          <w:szCs w:val="22"/>
          <w:lang w:val="cs-CZ"/>
        </w:rPr>
        <w:t>dohody</w:t>
      </w:r>
      <w:r w:rsidRPr="00BE010F">
        <w:rPr>
          <w:sz w:val="22"/>
          <w:szCs w:val="22"/>
          <w:lang w:val="cs-CZ"/>
        </w:rPr>
        <w:t>, nebo</w:t>
      </w:r>
    </w:p>
    <w:p w14:paraId="456F4887" w14:textId="77777777" w:rsidR="00B1759C" w:rsidRPr="00BE010F" w:rsidRDefault="00B1759C"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 xml:space="preserve">došlo k opakovanému porušení téže povinnosti vyplývající z této </w:t>
      </w:r>
      <w:r w:rsidR="00F240E9" w:rsidRPr="00BE010F">
        <w:rPr>
          <w:sz w:val="22"/>
          <w:szCs w:val="22"/>
          <w:lang w:val="cs-CZ" w:eastAsia="cs-CZ"/>
        </w:rPr>
        <w:t>R</w:t>
      </w:r>
      <w:r w:rsidRPr="00BE010F">
        <w:rPr>
          <w:sz w:val="22"/>
          <w:szCs w:val="22"/>
          <w:lang w:val="cs-CZ" w:eastAsia="cs-CZ"/>
        </w:rPr>
        <w:t xml:space="preserve">ámcové </w:t>
      </w:r>
      <w:r w:rsidR="004C4701" w:rsidRPr="00BE010F">
        <w:rPr>
          <w:sz w:val="22"/>
          <w:szCs w:val="22"/>
          <w:lang w:val="cs-CZ" w:eastAsia="cs-CZ"/>
        </w:rPr>
        <w:t>dohody</w:t>
      </w:r>
      <w:r w:rsidRPr="00BE010F">
        <w:rPr>
          <w:sz w:val="22"/>
          <w:szCs w:val="22"/>
          <w:lang w:val="cs-CZ" w:eastAsia="cs-CZ"/>
        </w:rPr>
        <w:t xml:space="preserve"> Poskytovatelem (za opakované porušení se považuje porušení, které nastane nejméně dvakrát</w:t>
      </w:r>
      <w:r w:rsidR="00082DAE" w:rsidRPr="00BE010F">
        <w:rPr>
          <w:sz w:val="22"/>
          <w:szCs w:val="22"/>
          <w:lang w:val="cs-CZ" w:eastAsia="cs-CZ"/>
        </w:rPr>
        <w:t xml:space="preserve"> za období po sobě jdoucích 60 kalendářních dnů</w:t>
      </w:r>
      <w:r w:rsidRPr="00BE010F">
        <w:rPr>
          <w:sz w:val="22"/>
          <w:szCs w:val="22"/>
          <w:lang w:val="cs-CZ" w:eastAsia="cs-CZ"/>
        </w:rPr>
        <w:t>), nebo</w:t>
      </w:r>
    </w:p>
    <w:p w14:paraId="593E4114" w14:textId="77777777" w:rsidR="00082DAE" w:rsidRPr="00BE010F" w:rsidRDefault="00B1759C" w:rsidP="009E30B5">
      <w:pPr>
        <w:widowControl w:val="0"/>
        <w:numPr>
          <w:ilvl w:val="2"/>
          <w:numId w:val="9"/>
        </w:numPr>
        <w:autoSpaceDE w:val="0"/>
        <w:autoSpaceDN w:val="0"/>
        <w:adjustRightInd w:val="0"/>
        <w:spacing w:line="360" w:lineRule="auto"/>
        <w:ind w:left="1418" w:hanging="425"/>
        <w:jc w:val="both"/>
        <w:rPr>
          <w:sz w:val="22"/>
          <w:szCs w:val="22"/>
          <w:lang w:val="cs-CZ" w:eastAsia="cs-CZ"/>
        </w:rPr>
      </w:pPr>
      <w:r w:rsidRPr="00BE010F">
        <w:rPr>
          <w:sz w:val="22"/>
          <w:szCs w:val="22"/>
          <w:lang w:val="cs-CZ" w:eastAsia="cs-CZ"/>
        </w:rPr>
        <w:t>Poskytovatel se ocitne v úpadku podle zákona č. 182/2006 S., o úpadku a způsobech jeho řešení (insolvenční zákon), ve znění pozdějších předpisů, nebo v úpad</w:t>
      </w:r>
      <w:r w:rsidR="00B7450A" w:rsidRPr="00BE010F">
        <w:rPr>
          <w:sz w:val="22"/>
          <w:szCs w:val="22"/>
          <w:lang w:val="cs-CZ" w:eastAsia="cs-CZ"/>
        </w:rPr>
        <w:t>ku dle jiných právních předpisů</w:t>
      </w:r>
      <w:r w:rsidR="004A2A64" w:rsidRPr="00BE010F">
        <w:rPr>
          <w:sz w:val="22"/>
          <w:szCs w:val="22"/>
          <w:lang w:val="cs-CZ" w:eastAsia="cs-CZ"/>
        </w:rPr>
        <w:t>.</w:t>
      </w:r>
    </w:p>
    <w:p w14:paraId="44537488" w14:textId="77777777" w:rsidR="00B1759C" w:rsidRPr="00BE010F" w:rsidRDefault="00B1759C" w:rsidP="00C21E9F">
      <w:pPr>
        <w:pStyle w:val="text"/>
      </w:pPr>
      <w:r w:rsidRPr="00BE010F">
        <w:t xml:space="preserve">Odstoupením od </w:t>
      </w:r>
      <w:r w:rsidR="00227DA3" w:rsidRPr="00BE010F">
        <w:t>R</w:t>
      </w:r>
      <w:r w:rsidRPr="00BE010F">
        <w:t xml:space="preserve">ámcové </w:t>
      </w:r>
      <w:r w:rsidR="004C4701" w:rsidRPr="00BE010F">
        <w:t>dohody</w:t>
      </w:r>
      <w:r w:rsidRPr="00BE010F">
        <w:t xml:space="preserve"> </w:t>
      </w:r>
      <w:r w:rsidR="00227DA3" w:rsidRPr="00BE010F">
        <w:t>nejsou dotčena ustanovení této R</w:t>
      </w:r>
      <w:r w:rsidRPr="00BE010F">
        <w:t xml:space="preserve">ámcové </w:t>
      </w:r>
      <w:r w:rsidR="004C4701" w:rsidRPr="00BE010F">
        <w:t>dohody</w:t>
      </w:r>
      <w:r w:rsidRPr="00BE010F">
        <w:t xml:space="preserve"> týkající </w:t>
      </w:r>
      <w:r w:rsidRPr="00BE010F">
        <w:lastRenderedPageBreak/>
        <w:t xml:space="preserve">se smluvních pokut, ochrany informací, náhrady škody a ustanovení týkajících se takových práv a povinností, z jejichž povahy vyplývá, že trvají </w:t>
      </w:r>
      <w:r w:rsidR="00227DA3" w:rsidRPr="00BE010F">
        <w:t>i po odstoupení. Odstoupení od R</w:t>
      </w:r>
      <w:r w:rsidRPr="00BE010F">
        <w:t xml:space="preserve">ámcové </w:t>
      </w:r>
      <w:r w:rsidR="004C4701" w:rsidRPr="00BE010F">
        <w:t>dohody</w:t>
      </w:r>
      <w:r w:rsidRPr="00BE010F">
        <w:t xml:space="preserve"> je účinné okamžikem doručení písemného odstoupení druhé smluvní straně s účinky odstoupení ex </w:t>
      </w:r>
      <w:proofErr w:type="spellStart"/>
      <w:r w:rsidRPr="00BE010F">
        <w:t>nunc</w:t>
      </w:r>
      <w:proofErr w:type="spellEnd"/>
      <w:r w:rsidRPr="00BE010F">
        <w:t>.</w:t>
      </w:r>
    </w:p>
    <w:p w14:paraId="50AA5E32" w14:textId="77777777" w:rsidR="00563BE4" w:rsidRPr="00BE010F" w:rsidRDefault="00333504">
      <w:pPr>
        <w:pStyle w:val="text"/>
      </w:pPr>
      <w:r w:rsidRPr="00BE010F">
        <w:t xml:space="preserve">Není-li výslovně v Rámcové </w:t>
      </w:r>
      <w:r w:rsidR="004C4701" w:rsidRPr="00BE010F">
        <w:t>dohodě</w:t>
      </w:r>
      <w:r w:rsidR="00CB5B52" w:rsidRPr="00BE010F">
        <w:t xml:space="preserve"> (s výjimkou jejích příloh)</w:t>
      </w:r>
      <w:r w:rsidR="004C4701" w:rsidRPr="00BE010F">
        <w:t xml:space="preserve"> </w:t>
      </w:r>
      <w:r w:rsidRPr="00BE010F">
        <w:t xml:space="preserve">připuštěno jinak, </w:t>
      </w:r>
      <w:r w:rsidR="00CF31C0" w:rsidRPr="00BE010F">
        <w:t>v</w:t>
      </w:r>
      <w:r w:rsidR="00B1759C" w:rsidRPr="00BE010F">
        <w:t>ýpověď a odsto</w:t>
      </w:r>
      <w:r w:rsidR="00227DA3" w:rsidRPr="00BE010F">
        <w:t xml:space="preserve">upení od Rámcové </w:t>
      </w:r>
      <w:r w:rsidR="004C4701" w:rsidRPr="00BE010F">
        <w:t>dohody</w:t>
      </w:r>
      <w:r w:rsidR="00227DA3" w:rsidRPr="00BE010F">
        <w:t xml:space="preserve"> </w:t>
      </w:r>
      <w:r w:rsidRPr="00BE010F">
        <w:t xml:space="preserve">anebo některé z Dílčích smluv </w:t>
      </w:r>
      <w:r w:rsidR="00B1759C" w:rsidRPr="00BE010F">
        <w:t>nesmí být spojen</w:t>
      </w:r>
      <w:r w:rsidR="00CB5B52" w:rsidRPr="00BE010F">
        <w:t>y</w:t>
      </w:r>
      <w:r w:rsidR="00B1759C" w:rsidRPr="00BE010F">
        <w:t xml:space="preserve"> s uložením jakékoliv sankce ani jiného postihu nesankčního charakteru, jako např. povinnosti k náhradě škody, povinnosti k určitému plnění, či jiné konkrétní povinnosti apod., k tí</w:t>
      </w:r>
      <w:r w:rsidR="00227DA3" w:rsidRPr="00BE010F">
        <w:t>ži C</w:t>
      </w:r>
      <w:r w:rsidR="00B1759C" w:rsidRPr="00BE010F">
        <w:t>entrálního zadavatele nebo jednotlivých Účastníků.</w:t>
      </w:r>
      <w:r w:rsidR="00CB5B52" w:rsidRPr="00BE010F">
        <w:t xml:space="preserve"> </w:t>
      </w:r>
    </w:p>
    <w:p w14:paraId="32EC875F" w14:textId="77777777" w:rsidR="004C4701" w:rsidRPr="00BE010F" w:rsidRDefault="00220816">
      <w:pPr>
        <w:pStyle w:val="text"/>
      </w:pPr>
      <w:r w:rsidRPr="00BE010F">
        <w:t xml:space="preserve">Odstoupení od Dílčí smlouvy nemá vliv na trvání Rámcové </w:t>
      </w:r>
      <w:r w:rsidR="004C4701" w:rsidRPr="00BE010F">
        <w:t>dohody</w:t>
      </w:r>
      <w:r w:rsidRPr="00BE010F">
        <w:t xml:space="preserve">. </w:t>
      </w:r>
      <w:r w:rsidR="002F68CE" w:rsidRPr="00BE010F">
        <w:t>Ukončením účinnosti Rámcové dohody z jakéhokoliv důvodu zaniká zároveň účinnost všech do té doby účinných Dílčích smluv.</w:t>
      </w:r>
    </w:p>
    <w:p w14:paraId="37120DDF" w14:textId="77777777" w:rsidR="00400690" w:rsidRPr="00BE010F" w:rsidRDefault="00400690">
      <w:pPr>
        <w:pStyle w:val="text"/>
      </w:pPr>
      <w:bookmarkStart w:id="53" w:name="_Ref416815009"/>
      <w:bookmarkStart w:id="54" w:name="_Ref441829371"/>
      <w:r w:rsidRPr="00BE010F">
        <w:t xml:space="preserve">Na výzvu Centrálního zadavatele je Poskytovatel povinen při ukončení smluvního vztahu poskytnout Účastníkům součinnost tak, aby mohl být proveden přechod k novému poskytovateli </w:t>
      </w:r>
      <w:r w:rsidR="00A2113F" w:rsidRPr="00BE010F">
        <w:t xml:space="preserve">(přenesení čísla) </w:t>
      </w:r>
      <w:r w:rsidRPr="00BE010F">
        <w:t>bez negativního dopadu na kvalitu a rozsah Služeb</w:t>
      </w:r>
      <w:r w:rsidR="00B80987" w:rsidRPr="00BE010F">
        <w:t>, a to nejpozději ve lhůtě 50 kalendářních dnů</w:t>
      </w:r>
      <w:r w:rsidR="00082714" w:rsidRPr="00BE010F">
        <w:t xml:space="preserve"> od doručení výpovědi Dílčí anebo Rámcové </w:t>
      </w:r>
      <w:r w:rsidR="007D518A" w:rsidRPr="00BE010F">
        <w:t>dohody</w:t>
      </w:r>
      <w:r w:rsidR="00261EFB" w:rsidRPr="00BE010F">
        <w:t>.</w:t>
      </w:r>
      <w:r w:rsidRPr="00BE010F">
        <w:t xml:space="preserve"> S poskytnutím součinnosti není spojen žádný nárok Poskytovatele na odměnu</w:t>
      </w:r>
      <w:bookmarkEnd w:id="53"/>
      <w:r w:rsidRPr="00BE010F">
        <w:t>.</w:t>
      </w:r>
      <w:bookmarkEnd w:id="54"/>
    </w:p>
    <w:p w14:paraId="4AAAECFE" w14:textId="77777777" w:rsidR="00220816" w:rsidRPr="00BE010F" w:rsidRDefault="00220816">
      <w:pPr>
        <w:pStyle w:val="text"/>
      </w:pPr>
      <w:bookmarkStart w:id="55" w:name="_Ref516586421"/>
      <w:r w:rsidRPr="00BE010F">
        <w:t xml:space="preserve">Poskytovatel </w:t>
      </w:r>
      <w:r w:rsidR="006B66B6" w:rsidRPr="00BE010F">
        <w:t xml:space="preserve">může </w:t>
      </w:r>
      <w:r w:rsidRPr="00BE010F">
        <w:t xml:space="preserve">na základě dohody anebo odstoupením </w:t>
      </w:r>
      <w:r w:rsidR="00CB5B52" w:rsidRPr="00BE010F">
        <w:t xml:space="preserve">ze zákonných důvodů </w:t>
      </w:r>
      <w:r w:rsidRPr="00BE010F">
        <w:t xml:space="preserve">ukončit konkrétní Dílčí smlouvu; uvedeným není dotčena možnost ukončení Rámcové </w:t>
      </w:r>
      <w:r w:rsidR="007D518A" w:rsidRPr="00BE010F">
        <w:t>dohody</w:t>
      </w:r>
      <w:r w:rsidRPr="00BE010F">
        <w:t xml:space="preserve"> v souladu s příslušnými právními předpisy</w:t>
      </w:r>
      <w:r w:rsidR="00C94469" w:rsidRPr="00BE010F">
        <w:t>.</w:t>
      </w:r>
      <w:bookmarkEnd w:id="55"/>
    </w:p>
    <w:p w14:paraId="1A52A2F8" w14:textId="77777777" w:rsidR="00DB20E4" w:rsidRPr="00BE010F" w:rsidRDefault="00DB20E4" w:rsidP="00A77BB4">
      <w:pPr>
        <w:pStyle w:val="Nadpis1"/>
      </w:pPr>
      <w:r w:rsidRPr="00BE010F">
        <w:t>Řešení sporů</w:t>
      </w:r>
    </w:p>
    <w:p w14:paraId="6F42BDA3" w14:textId="77777777" w:rsidR="004B243C" w:rsidRPr="00BE010F" w:rsidRDefault="004B243C" w:rsidP="004B243C">
      <w:pPr>
        <w:pStyle w:val="Odstavecseseznamem"/>
        <w:widowControl w:val="0"/>
        <w:numPr>
          <w:ilvl w:val="0"/>
          <w:numId w:val="1"/>
        </w:numPr>
        <w:autoSpaceDE w:val="0"/>
        <w:autoSpaceDN w:val="0"/>
        <w:adjustRightInd w:val="0"/>
        <w:spacing w:before="120" w:line="276" w:lineRule="auto"/>
        <w:jc w:val="both"/>
        <w:rPr>
          <w:vanish/>
          <w:sz w:val="22"/>
          <w:szCs w:val="22"/>
          <w:lang w:val="cs-CZ" w:eastAsia="cs-CZ"/>
        </w:rPr>
      </w:pPr>
      <w:bookmarkStart w:id="56" w:name="_Ref415997993"/>
    </w:p>
    <w:p w14:paraId="6E72033C" w14:textId="5B8A018C" w:rsidR="00DB20E4" w:rsidRPr="00BE010F" w:rsidRDefault="00DB20E4" w:rsidP="00C21E9F">
      <w:pPr>
        <w:pStyle w:val="text"/>
      </w:pPr>
      <w:bookmarkStart w:id="57" w:name="_Ref516586728"/>
      <w:r w:rsidRPr="00BE010F">
        <w:t xml:space="preserve">Smluvní strany vynaloží veškeré úsilí, aby všechny spory, které vyplynou z této </w:t>
      </w:r>
      <w:r w:rsidR="00B04D82" w:rsidRPr="00BE010F">
        <w:t>R</w:t>
      </w:r>
      <w:r w:rsidRPr="00BE010F">
        <w:t xml:space="preserve">ámcové </w:t>
      </w:r>
      <w:r w:rsidR="007D518A" w:rsidRPr="00BE010F">
        <w:t xml:space="preserve">dohody </w:t>
      </w:r>
      <w:r w:rsidRPr="00BE010F">
        <w:t>nebo v souvislosti s ní byly urovnány především oboustrannou dohodou. Sdělení o existujících n</w:t>
      </w:r>
      <w:r w:rsidR="00B04D82" w:rsidRPr="00BE010F">
        <w:t xml:space="preserve">eshodách, případně rozporech </w:t>
      </w:r>
      <w:r w:rsidR="007D518A" w:rsidRPr="00BE010F">
        <w:t>s</w:t>
      </w:r>
      <w:r w:rsidR="00B04D82" w:rsidRPr="00BE010F">
        <w:t> R</w:t>
      </w:r>
      <w:r w:rsidRPr="00BE010F">
        <w:t xml:space="preserve">ámcovou </w:t>
      </w:r>
      <w:r w:rsidR="007D518A" w:rsidRPr="00BE010F">
        <w:t>dohodou</w:t>
      </w:r>
      <w:r w:rsidRPr="00BE010F">
        <w:t xml:space="preserve">, </w:t>
      </w:r>
      <w:r w:rsidR="00B04D82" w:rsidRPr="00BE010F">
        <w:t xml:space="preserve">res. Dílčími smlouvami </w:t>
      </w:r>
      <w:r w:rsidRPr="00BE010F">
        <w:t xml:space="preserve">bude zasláno písemně doporučeným dopisem </w:t>
      </w:r>
      <w:r w:rsidR="007D518A" w:rsidRPr="00BE010F">
        <w:t xml:space="preserve">nebo datovou schránkou </w:t>
      </w:r>
      <w:r w:rsidRPr="00BE010F">
        <w:t xml:space="preserve">druhé </w:t>
      </w:r>
      <w:r w:rsidR="00B04D82" w:rsidRPr="00BE010F">
        <w:t>S</w:t>
      </w:r>
      <w:r w:rsidRPr="00BE010F">
        <w:t>mluvní straně.</w:t>
      </w:r>
      <w:bookmarkEnd w:id="56"/>
      <w:bookmarkEnd w:id="57"/>
    </w:p>
    <w:p w14:paraId="526321D2" w14:textId="0FC31EEB" w:rsidR="007657B7" w:rsidRPr="00BE010F" w:rsidRDefault="00DB20E4">
      <w:pPr>
        <w:pStyle w:val="text"/>
      </w:pPr>
      <w:r w:rsidRPr="00BE010F">
        <w:t xml:space="preserve">Jestliže po 30 dnech </w:t>
      </w:r>
      <w:r w:rsidR="00B04D82" w:rsidRPr="00BE010F">
        <w:t xml:space="preserve">od zaslání dopisu podle odst. </w:t>
      </w:r>
      <w:r w:rsidR="005067E2" w:rsidRPr="00BE010F">
        <w:fldChar w:fldCharType="begin"/>
      </w:r>
      <w:r w:rsidR="005067E2" w:rsidRPr="00BE010F">
        <w:instrText xml:space="preserve"> REF _Ref516586728 \r \h </w:instrText>
      </w:r>
      <w:r w:rsidR="005067E2" w:rsidRPr="00BE010F">
        <w:fldChar w:fldCharType="separate"/>
      </w:r>
      <w:proofErr w:type="gramStart"/>
      <w:r w:rsidR="005067E2" w:rsidRPr="00BE010F">
        <w:t>13.1</w:t>
      </w:r>
      <w:r w:rsidR="005067E2" w:rsidRPr="00BE010F">
        <w:fldChar w:fldCharType="end"/>
      </w:r>
      <w:r w:rsidR="005067E2" w:rsidRPr="00BE010F">
        <w:t xml:space="preserve"> </w:t>
      </w:r>
      <w:r w:rsidR="00B04D82" w:rsidRPr="00BE010F">
        <w:t>R</w:t>
      </w:r>
      <w:r w:rsidRPr="00BE010F">
        <w:t>ámcové</w:t>
      </w:r>
      <w:proofErr w:type="gramEnd"/>
      <w:r w:rsidRPr="00BE010F">
        <w:t xml:space="preserve"> </w:t>
      </w:r>
      <w:r w:rsidR="007D518A" w:rsidRPr="00BE010F">
        <w:t>dohody</w:t>
      </w:r>
      <w:r w:rsidRPr="00BE010F">
        <w:t xml:space="preserve"> smluvní strany nebyly schopny dohodou spor vyřešit, může jedna nebo druhá Smluvní strana požádat, aby byl spor mezi smluvními stranami rozhodnut v souladu se ZEK, a nespadá-li spor do působnosti ZEK, </w:t>
      </w:r>
      <w:r w:rsidR="00817612" w:rsidRPr="00BE010F">
        <w:t>může se kterákoliv ze Smluvních stran s návrhem na rozhodnutí sporu obrátit na příslušný soud, přičemž v</w:t>
      </w:r>
      <w:r w:rsidR="00125D0A" w:rsidRPr="00BE010F">
        <w:t> případě, že Poskytovatel má sídlo/bydliště mimo území České republiky (spory s mezinárodním prvkem), bude věcně a místně příslušným soudem vždy soud určený podle sídla Účastníka.</w:t>
      </w:r>
    </w:p>
    <w:p w14:paraId="4015598B" w14:textId="77777777" w:rsidR="00066A2E" w:rsidRPr="00BE010F" w:rsidRDefault="00066A2E" w:rsidP="00A77BB4">
      <w:pPr>
        <w:pStyle w:val="Nadpis1"/>
      </w:pPr>
      <w:r w:rsidRPr="00BE010F">
        <w:t>Ostatní ujednání</w:t>
      </w:r>
    </w:p>
    <w:p w14:paraId="0E1904B0" w14:textId="77777777" w:rsidR="004B243C" w:rsidRPr="00BE010F" w:rsidRDefault="004B243C" w:rsidP="004B243C">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70D58995" w14:textId="77777777" w:rsidR="00066A2E" w:rsidRPr="00BE010F" w:rsidRDefault="00066A2E" w:rsidP="00C21E9F">
      <w:pPr>
        <w:pStyle w:val="text"/>
      </w:pPr>
      <w:r w:rsidRPr="00BE010F">
        <w:t>Smluvní strany se dohodly, že si bezodkladně sdělí skutečnosti, které se týkají změn některého ze základních identifikačních údajů, včetně právního nástupnictví.</w:t>
      </w:r>
    </w:p>
    <w:p w14:paraId="4B0C1B6E" w14:textId="77777777" w:rsidR="00066A2E" w:rsidRPr="00BE010F" w:rsidRDefault="00066A2E">
      <w:pPr>
        <w:pStyle w:val="text"/>
      </w:pPr>
      <w:r w:rsidRPr="00BE010F">
        <w:t>Smluvní strany se dohodly, ž</w:t>
      </w:r>
      <w:r w:rsidR="002D705E" w:rsidRPr="00BE010F">
        <w:t>e ze strany P</w:t>
      </w:r>
      <w:r w:rsidRPr="00BE010F">
        <w:t>oskytovatele nedojde bez předchozího vzájemného souhlasu k převedení jakýchkoliv práv či povinností vyplývající pro něj z té</w:t>
      </w:r>
      <w:r w:rsidR="002D705E" w:rsidRPr="00BE010F">
        <w:t>to R</w:t>
      </w:r>
      <w:r w:rsidRPr="00BE010F">
        <w:t xml:space="preserve">ámcové </w:t>
      </w:r>
      <w:r w:rsidR="002D705E" w:rsidRPr="00BE010F">
        <w:t>dohody</w:t>
      </w:r>
      <w:r w:rsidRPr="00BE010F">
        <w:t xml:space="preserve"> na třetí osobu.</w:t>
      </w:r>
    </w:p>
    <w:p w14:paraId="2A852002" w14:textId="77777777" w:rsidR="001F53B5" w:rsidRPr="00BE010F" w:rsidRDefault="001F53B5" w:rsidP="00A77BB4">
      <w:pPr>
        <w:pStyle w:val="Nadpis1"/>
      </w:pPr>
      <w:r w:rsidRPr="00BE010F">
        <w:lastRenderedPageBreak/>
        <w:t>Závěrečná ustanovení</w:t>
      </w:r>
    </w:p>
    <w:p w14:paraId="5029A66C" w14:textId="77777777" w:rsidR="004B243C" w:rsidRPr="00BE010F" w:rsidRDefault="004B243C" w:rsidP="004B243C">
      <w:pPr>
        <w:pStyle w:val="Odstavecseseznamem"/>
        <w:widowControl w:val="0"/>
        <w:numPr>
          <w:ilvl w:val="0"/>
          <w:numId w:val="1"/>
        </w:numPr>
        <w:autoSpaceDE w:val="0"/>
        <w:autoSpaceDN w:val="0"/>
        <w:adjustRightInd w:val="0"/>
        <w:spacing w:before="120" w:line="276" w:lineRule="auto"/>
        <w:jc w:val="both"/>
        <w:rPr>
          <w:vanish/>
          <w:sz w:val="22"/>
          <w:szCs w:val="22"/>
          <w:lang w:val="cs-CZ"/>
        </w:rPr>
      </w:pPr>
    </w:p>
    <w:p w14:paraId="68E251D4" w14:textId="77777777" w:rsidR="001F53B5" w:rsidRPr="00BE010F" w:rsidRDefault="001F53B5" w:rsidP="00C21E9F">
      <w:pPr>
        <w:pStyle w:val="text"/>
      </w:pPr>
      <w:r w:rsidRPr="00BE010F">
        <w:t xml:space="preserve">Rámcová </w:t>
      </w:r>
      <w:r w:rsidR="007D518A" w:rsidRPr="00BE010F">
        <w:t>dohoda</w:t>
      </w:r>
      <w:r w:rsidRPr="00BE010F">
        <w:t xml:space="preserve"> může být měněna pouze ve formě písemných dodatků podepsaných </w:t>
      </w:r>
      <w:r w:rsidR="00B04D82" w:rsidRPr="00BE010F">
        <w:t>Smluvními stranami</w:t>
      </w:r>
      <w:r w:rsidRPr="00BE010F">
        <w:t xml:space="preserve">. </w:t>
      </w:r>
      <w:r w:rsidR="00F15136" w:rsidRPr="00BE010F">
        <w:t xml:space="preserve">Smluvní strany berou na vědomí, že změny Rámcové </w:t>
      </w:r>
      <w:r w:rsidR="007D518A" w:rsidRPr="00BE010F">
        <w:t>dohody</w:t>
      </w:r>
      <w:r w:rsidR="00F15136" w:rsidRPr="00BE010F">
        <w:t xml:space="preserve"> mohou být prováděny pouze za podmínek stanovených právními předpisy upravujícími zadávání veřejných zakázek. </w:t>
      </w:r>
    </w:p>
    <w:p w14:paraId="4D6A0EA0" w14:textId="77777777" w:rsidR="00B04D82" w:rsidRPr="00BE010F" w:rsidRDefault="00B04D82">
      <w:pPr>
        <w:pStyle w:val="text"/>
      </w:pPr>
      <w:r w:rsidRPr="00BE010F">
        <w:t xml:space="preserve">Poskytovatel je povinen řešit veškeré reklamace spojené s poskytováním </w:t>
      </w:r>
      <w:r w:rsidR="007F2EE1" w:rsidRPr="00BE010F">
        <w:t>S</w:t>
      </w:r>
      <w:r w:rsidRPr="00BE010F">
        <w:t>lužeb v souladu se ZEK.</w:t>
      </w:r>
    </w:p>
    <w:p w14:paraId="78BFFD71" w14:textId="77777777" w:rsidR="00F53D87" w:rsidRPr="00BE010F" w:rsidRDefault="007F2EE1">
      <w:pPr>
        <w:pStyle w:val="text"/>
      </w:pPr>
      <w:r w:rsidRPr="00BE010F">
        <w:t xml:space="preserve">Jestliže kterákoliv ze Smluvních stran přehlédne nebo promine jakékoliv neplnění, porušení, prodlení nebo nedodržení povinnosti vyplývající z Rámcové </w:t>
      </w:r>
      <w:r w:rsidR="007D518A" w:rsidRPr="00BE010F">
        <w:t>dohody</w:t>
      </w:r>
      <w:r w:rsidRPr="00BE010F">
        <w:t xml:space="preserve"> resp. Dílčích smluv, takové jednání nezakládá vzdání se povinnosti s ohledem na její trvající nebo následné neplnění, porušení nebo nedodržení</w:t>
      </w:r>
      <w:r w:rsidR="00F53D87" w:rsidRPr="00BE010F">
        <w:t xml:space="preserve"> a žádné takové vzdání se práva nebude považováno za účinné, pokud nebude pro každý jednotlivý případ vyjádřeno písemně.</w:t>
      </w:r>
    </w:p>
    <w:p w14:paraId="786AD8C6" w14:textId="77777777" w:rsidR="001F53B5" w:rsidRPr="00BE010F" w:rsidRDefault="001F53B5">
      <w:pPr>
        <w:pStyle w:val="text"/>
      </w:pPr>
      <w:r w:rsidRPr="00BE010F">
        <w:t xml:space="preserve">Rámcová </w:t>
      </w:r>
      <w:r w:rsidR="007D518A" w:rsidRPr="00BE010F">
        <w:t>dohoda</w:t>
      </w:r>
      <w:r w:rsidRPr="00BE010F">
        <w:t xml:space="preserve"> se řídí právním řádem České republiky, zejména příslušnými ustanoveními </w:t>
      </w:r>
      <w:r w:rsidR="00F15136" w:rsidRPr="00BE010F">
        <w:t>O</w:t>
      </w:r>
      <w:r w:rsidR="007F2EE1" w:rsidRPr="00BE010F">
        <w:t>Z, Z</w:t>
      </w:r>
      <w:r w:rsidR="007D518A" w:rsidRPr="00BE010F">
        <w:t>Z</w:t>
      </w:r>
      <w:r w:rsidR="00F15136" w:rsidRPr="00BE010F">
        <w:t>VZ</w:t>
      </w:r>
      <w:r w:rsidR="007F2EE1" w:rsidRPr="00BE010F">
        <w:t xml:space="preserve"> a ZEK.</w:t>
      </w:r>
    </w:p>
    <w:p w14:paraId="360B2688" w14:textId="77777777" w:rsidR="00674EB9" w:rsidRPr="00BE010F" w:rsidRDefault="00674EB9">
      <w:pPr>
        <w:pStyle w:val="text"/>
      </w:pPr>
      <w:r w:rsidRPr="00BE010F">
        <w:t xml:space="preserve">Nedílnou součástí Rámcové </w:t>
      </w:r>
      <w:r w:rsidR="007D518A" w:rsidRPr="00BE010F">
        <w:t>dohody</w:t>
      </w:r>
      <w:r w:rsidRPr="00BE010F">
        <w:t xml:space="preserve"> jsou též obchodní podmínky Poskytovatele (dále jen „</w:t>
      </w:r>
      <w:r w:rsidRPr="00BE010F">
        <w:rPr>
          <w:b/>
          <w:i/>
        </w:rPr>
        <w:t>Obchodní podmínky</w:t>
      </w:r>
      <w:r w:rsidRPr="00BE010F">
        <w:t xml:space="preserve">“). Obchodní podmínky tvoří </w:t>
      </w:r>
      <w:r w:rsidR="001669BB" w:rsidRPr="00BE010F">
        <w:t>P</w:t>
      </w:r>
      <w:r w:rsidRPr="00BE010F">
        <w:t>řílohu č. 3 R</w:t>
      </w:r>
      <w:r w:rsidR="00FD6C4D" w:rsidRPr="00BE010F">
        <w:t>D</w:t>
      </w:r>
      <w:r w:rsidR="002323C4" w:rsidRPr="00BE010F">
        <w:t>.</w:t>
      </w:r>
      <w:r w:rsidRPr="00BE010F">
        <w:t xml:space="preserve"> Postavení </w:t>
      </w:r>
      <w:r w:rsidR="00343C77" w:rsidRPr="00BE010F">
        <w:t>Účastníka</w:t>
      </w:r>
      <w:r w:rsidRPr="00BE010F">
        <w:t xml:space="preserve"> </w:t>
      </w:r>
      <w:r w:rsidR="00974416" w:rsidRPr="00BE010F">
        <w:t xml:space="preserve">dané Rámcovou dohodou a příslušnými právními předpisy </w:t>
      </w:r>
      <w:r w:rsidRPr="00BE010F">
        <w:t xml:space="preserve">se výkladem či aplikací Obchodních </w:t>
      </w:r>
      <w:r w:rsidR="003D5DD1" w:rsidRPr="00BE010F">
        <w:t xml:space="preserve">podmínek </w:t>
      </w:r>
      <w:r w:rsidRPr="00BE010F">
        <w:t xml:space="preserve">nesmí zhoršit, to znamená zejména, že jimi nesmí být účinně uloženy povinnosti </w:t>
      </w:r>
      <w:r w:rsidR="00343C77" w:rsidRPr="00BE010F">
        <w:t>Účastníkovi</w:t>
      </w:r>
      <w:r w:rsidRPr="00BE010F">
        <w:t xml:space="preserve"> v rozporu s Rámcovou </w:t>
      </w:r>
      <w:r w:rsidR="0061478B" w:rsidRPr="00BE010F">
        <w:t>dohod</w:t>
      </w:r>
      <w:r w:rsidR="002273EF" w:rsidRPr="00BE010F">
        <w:t>ou</w:t>
      </w:r>
      <w:r w:rsidR="0061478B" w:rsidRPr="00BE010F">
        <w:t xml:space="preserve"> </w:t>
      </w:r>
      <w:r w:rsidRPr="00BE010F">
        <w:t xml:space="preserve">a Dílčími smlouvami. </w:t>
      </w:r>
      <w:r w:rsidR="00343C77" w:rsidRPr="00BE010F">
        <w:t>Účastníkovi</w:t>
      </w:r>
      <w:r w:rsidRPr="00BE010F">
        <w:t xml:space="preserve"> nesmí být na základě interpretace či aplikace Obchodních podmínek účinně uloženy smluvní pokuty a jiné sankce, které Rámcová </w:t>
      </w:r>
      <w:r w:rsidR="0061478B" w:rsidRPr="00BE010F">
        <w:t>dohoda</w:t>
      </w:r>
      <w:r w:rsidRPr="00BE010F">
        <w:t xml:space="preserve"> výslovně neuvádí.</w:t>
      </w:r>
    </w:p>
    <w:p w14:paraId="64D1F9F5" w14:textId="77777777" w:rsidR="007F2EE1" w:rsidRPr="00BE010F" w:rsidRDefault="007F2EE1">
      <w:pPr>
        <w:pStyle w:val="text"/>
      </w:pPr>
      <w:r w:rsidRPr="00BE010F">
        <w:t>Smluvní strany si nepřejí, aby nad rámec výslovných ustanovení Rámcov</w:t>
      </w:r>
      <w:r w:rsidR="0059334D" w:rsidRPr="00BE010F">
        <w:t>é</w:t>
      </w:r>
      <w:r w:rsidRPr="00BE010F">
        <w:t xml:space="preserve"> </w:t>
      </w:r>
      <w:r w:rsidR="0061478B" w:rsidRPr="00BE010F">
        <w:t xml:space="preserve">dohody </w:t>
      </w:r>
      <w:r w:rsidRPr="00BE010F">
        <w:t xml:space="preserve">byla jakákoliv práva a povinnosti dovozovány z dosavadní či budoucí praxe zavedené mezi Smluvními stranami či zvyklostí zachovávaných obecně či v odvětví týkajícím se předmětu plnění Rámcové </w:t>
      </w:r>
      <w:r w:rsidR="0061478B" w:rsidRPr="00BE010F">
        <w:t>dohody</w:t>
      </w:r>
      <w:r w:rsidRPr="00BE010F">
        <w:t xml:space="preserve">, ledaže bude výslovně sjednáno jinak. </w:t>
      </w:r>
    </w:p>
    <w:p w14:paraId="666F21F0" w14:textId="77777777" w:rsidR="007F2EE1" w:rsidRPr="00BE010F" w:rsidRDefault="007F2EE1">
      <w:pPr>
        <w:pStyle w:val="text"/>
      </w:pPr>
      <w:r w:rsidRPr="00BE010F">
        <w:t xml:space="preserve">Pro vyloučení pochybností Poskytovatel výslovně potvrzuje, že je podnikatelem, uzavírá Rámcovou </w:t>
      </w:r>
      <w:r w:rsidR="0061478B" w:rsidRPr="00BE010F">
        <w:t>dohody</w:t>
      </w:r>
      <w:r w:rsidRPr="00BE010F">
        <w:t xml:space="preserve"> při svém podnikání, a na Rámcovou </w:t>
      </w:r>
      <w:r w:rsidR="0061478B" w:rsidRPr="00BE010F">
        <w:t>dohod</w:t>
      </w:r>
      <w:r w:rsidR="00974416" w:rsidRPr="00BE010F">
        <w:t>u</w:t>
      </w:r>
      <w:r w:rsidR="00F240E9" w:rsidRPr="00BE010F">
        <w:t xml:space="preserve"> a Dílčí smlouvy</w:t>
      </w:r>
      <w:r w:rsidRPr="00BE010F">
        <w:t xml:space="preserve"> se tudíž neuplatní </w:t>
      </w:r>
      <w:proofErr w:type="spellStart"/>
      <w:r w:rsidRPr="00BE010F">
        <w:t>ust</w:t>
      </w:r>
      <w:proofErr w:type="spellEnd"/>
      <w:r w:rsidRPr="00BE010F">
        <w:t>.</w:t>
      </w:r>
      <w:r w:rsidR="006B2BE7" w:rsidRPr="00BE010F">
        <w:t xml:space="preserve"> </w:t>
      </w:r>
      <w:r w:rsidRPr="00BE010F">
        <w:t>§ 1793 OZ.</w:t>
      </w:r>
    </w:p>
    <w:p w14:paraId="5075F0A5" w14:textId="77777777" w:rsidR="001F53B5" w:rsidRPr="00BE010F" w:rsidRDefault="00127DCD">
      <w:pPr>
        <w:pStyle w:val="text"/>
      </w:pPr>
      <w:r w:rsidRPr="00BE010F">
        <w:t xml:space="preserve">Rámcová </w:t>
      </w:r>
      <w:r w:rsidR="0061478B" w:rsidRPr="00BE010F">
        <w:t>dohoda</w:t>
      </w:r>
      <w:r w:rsidRPr="00BE010F">
        <w:t xml:space="preserve"> je vyhotovena ve 4 </w:t>
      </w:r>
      <w:r w:rsidR="003B2107" w:rsidRPr="00BE010F">
        <w:t>stejnopisech</w:t>
      </w:r>
      <w:r w:rsidR="00D46BF0" w:rsidRPr="00BE010F">
        <w:t>,</w:t>
      </w:r>
      <w:r w:rsidR="00FE5FE6" w:rsidRPr="00BE010F">
        <w:t xml:space="preserve"> </w:t>
      </w:r>
      <w:r w:rsidRPr="00BE010F">
        <w:t xml:space="preserve">z nichž každá ze Smluvních stran obdrží po 2 </w:t>
      </w:r>
      <w:r w:rsidR="003B2107" w:rsidRPr="00BE010F">
        <w:t>stejnopisech</w:t>
      </w:r>
      <w:r w:rsidRPr="00BE010F">
        <w:t>.</w:t>
      </w:r>
      <w:r w:rsidR="001F53B5" w:rsidRPr="00BE010F">
        <w:t xml:space="preserve"> </w:t>
      </w:r>
    </w:p>
    <w:p w14:paraId="579DB877" w14:textId="77777777" w:rsidR="00BC0226" w:rsidRPr="00BE010F" w:rsidRDefault="001F53B5">
      <w:pPr>
        <w:pStyle w:val="text"/>
      </w:pPr>
      <w:r w:rsidRPr="00BE010F">
        <w:t xml:space="preserve">Smluvní strany prohlašují, že s obsahem Rámcové </w:t>
      </w:r>
      <w:r w:rsidR="0061478B" w:rsidRPr="00BE010F">
        <w:t>dohody</w:t>
      </w:r>
      <w:r w:rsidRPr="00BE010F">
        <w:t xml:space="preserve"> souhlasí, rozumí jí</w:t>
      </w:r>
      <w:r w:rsidR="00957732" w:rsidRPr="00BE010F">
        <w:t> </w:t>
      </w:r>
      <w:r w:rsidRPr="00BE010F">
        <w:t>a</w:t>
      </w:r>
      <w:r w:rsidR="00957732" w:rsidRPr="00BE010F">
        <w:t> </w:t>
      </w:r>
      <w:r w:rsidRPr="00BE010F">
        <w:t xml:space="preserve">zavazují se k jejímu plnění a že Rámcová </w:t>
      </w:r>
      <w:r w:rsidR="0061478B" w:rsidRPr="00BE010F">
        <w:t>dohoda</w:t>
      </w:r>
      <w:r w:rsidRPr="00BE010F">
        <w:t xml:space="preserve"> byla uzavřena podle jejich vážné a svobodné vůle. Na důkaz toho připojují své podpisy.</w:t>
      </w:r>
    </w:p>
    <w:p w14:paraId="58BA94DB" w14:textId="77777777" w:rsidR="007F2EE1" w:rsidRPr="00BE010F" w:rsidRDefault="007F2EE1">
      <w:pPr>
        <w:pStyle w:val="text"/>
      </w:pPr>
      <w:r w:rsidRPr="00BE010F">
        <w:t xml:space="preserve">Nedílnou součást Rámcové </w:t>
      </w:r>
      <w:r w:rsidR="002D705E" w:rsidRPr="00BE010F">
        <w:t>dohody</w:t>
      </w:r>
      <w:r w:rsidRPr="00BE010F">
        <w:t xml:space="preserve"> tvoří tyto její přílohy: </w:t>
      </w:r>
    </w:p>
    <w:p w14:paraId="08ED776B" w14:textId="4B85C576" w:rsidR="007F2EE1" w:rsidRPr="00BE010F" w:rsidRDefault="001669BB" w:rsidP="009E30B5">
      <w:pPr>
        <w:widowControl w:val="0"/>
        <w:numPr>
          <w:ilvl w:val="0"/>
          <w:numId w:val="11"/>
        </w:numPr>
        <w:autoSpaceDE w:val="0"/>
        <w:autoSpaceDN w:val="0"/>
        <w:adjustRightInd w:val="0"/>
        <w:spacing w:before="120" w:line="276" w:lineRule="auto"/>
        <w:ind w:left="1418" w:hanging="425"/>
        <w:jc w:val="both"/>
        <w:rPr>
          <w:bCs/>
          <w:i/>
          <w:sz w:val="22"/>
          <w:szCs w:val="22"/>
          <w:lang w:val="cs-CZ"/>
        </w:rPr>
      </w:pPr>
      <w:r w:rsidRPr="00BE010F">
        <w:rPr>
          <w:bCs/>
          <w:sz w:val="22"/>
          <w:szCs w:val="22"/>
          <w:lang w:val="cs-CZ"/>
        </w:rPr>
        <w:t>P</w:t>
      </w:r>
      <w:r w:rsidR="007F2EE1" w:rsidRPr="00BE010F">
        <w:rPr>
          <w:bCs/>
          <w:sz w:val="22"/>
          <w:szCs w:val="22"/>
          <w:lang w:val="cs-CZ"/>
        </w:rPr>
        <w:t>říloha č. 1 R</w:t>
      </w:r>
      <w:r w:rsidR="00E41FBB" w:rsidRPr="00BE010F">
        <w:rPr>
          <w:bCs/>
          <w:sz w:val="22"/>
          <w:szCs w:val="22"/>
          <w:lang w:val="cs-CZ"/>
        </w:rPr>
        <w:t>D</w:t>
      </w:r>
      <w:r w:rsidR="007F2EE1" w:rsidRPr="00BE010F">
        <w:rPr>
          <w:bCs/>
          <w:sz w:val="22"/>
          <w:szCs w:val="22"/>
          <w:lang w:val="cs-CZ"/>
        </w:rPr>
        <w:t xml:space="preserve"> –</w:t>
      </w:r>
      <w:r w:rsidR="00E41FBB" w:rsidRPr="00BE010F">
        <w:rPr>
          <w:sz w:val="22"/>
          <w:szCs w:val="22"/>
          <w:lang w:val="cs-CZ"/>
        </w:rPr>
        <w:t xml:space="preserve"> </w:t>
      </w:r>
      <w:r w:rsidR="00371260" w:rsidRPr="00BE010F">
        <w:rPr>
          <w:sz w:val="22"/>
          <w:szCs w:val="22"/>
          <w:lang w:val="cs-CZ"/>
        </w:rPr>
        <w:t xml:space="preserve">Specifikace předmětu a podmínek plnění </w:t>
      </w:r>
    </w:p>
    <w:p w14:paraId="190AFFE4" w14:textId="65F5112A" w:rsidR="007F2EE1" w:rsidRPr="00BE010F" w:rsidRDefault="001669BB" w:rsidP="009E30B5">
      <w:pPr>
        <w:widowControl w:val="0"/>
        <w:numPr>
          <w:ilvl w:val="0"/>
          <w:numId w:val="11"/>
        </w:numPr>
        <w:autoSpaceDE w:val="0"/>
        <w:autoSpaceDN w:val="0"/>
        <w:adjustRightInd w:val="0"/>
        <w:spacing w:before="120" w:line="276" w:lineRule="auto"/>
        <w:ind w:left="1418" w:hanging="425"/>
        <w:jc w:val="both"/>
        <w:rPr>
          <w:bCs/>
          <w:sz w:val="22"/>
          <w:szCs w:val="22"/>
          <w:lang w:val="cs-CZ"/>
        </w:rPr>
      </w:pPr>
      <w:r w:rsidRPr="00BE010F">
        <w:rPr>
          <w:bCs/>
          <w:sz w:val="22"/>
          <w:szCs w:val="22"/>
          <w:lang w:val="cs-CZ"/>
        </w:rPr>
        <w:t>P</w:t>
      </w:r>
      <w:r w:rsidR="007F2EE1" w:rsidRPr="00BE010F">
        <w:rPr>
          <w:bCs/>
          <w:sz w:val="22"/>
          <w:szCs w:val="22"/>
          <w:lang w:val="cs-CZ"/>
        </w:rPr>
        <w:t>říloha č. 2 R</w:t>
      </w:r>
      <w:r w:rsidR="00E41FBB" w:rsidRPr="00BE010F">
        <w:rPr>
          <w:bCs/>
          <w:sz w:val="22"/>
          <w:szCs w:val="22"/>
          <w:lang w:val="cs-CZ"/>
        </w:rPr>
        <w:t>D</w:t>
      </w:r>
      <w:r w:rsidR="007F2EE1" w:rsidRPr="00BE010F">
        <w:rPr>
          <w:bCs/>
          <w:sz w:val="22"/>
          <w:szCs w:val="22"/>
          <w:lang w:val="cs-CZ"/>
        </w:rPr>
        <w:t xml:space="preserve"> – </w:t>
      </w:r>
      <w:r w:rsidR="005339A3" w:rsidRPr="00BE010F">
        <w:rPr>
          <w:bCs/>
          <w:sz w:val="22"/>
          <w:szCs w:val="22"/>
          <w:lang w:val="cs-CZ"/>
        </w:rPr>
        <w:t>Cenová nabídka</w:t>
      </w:r>
      <w:r w:rsidR="007F2EE1" w:rsidRPr="00BE010F">
        <w:rPr>
          <w:bCs/>
          <w:sz w:val="22"/>
          <w:szCs w:val="22"/>
          <w:lang w:val="cs-CZ"/>
        </w:rPr>
        <w:t xml:space="preserve"> </w:t>
      </w:r>
      <w:r w:rsidR="007F2EE1" w:rsidRPr="00BE010F">
        <w:rPr>
          <w:bCs/>
          <w:sz w:val="22"/>
          <w:szCs w:val="22"/>
          <w:lang w:val="cs-CZ"/>
        </w:rPr>
        <w:br/>
      </w:r>
      <w:r w:rsidR="00127DCD" w:rsidRPr="00BE010F">
        <w:rPr>
          <w:i/>
          <w:sz w:val="22"/>
          <w:szCs w:val="22"/>
          <w:lang w:val="cs-CZ"/>
        </w:rPr>
        <w:t xml:space="preserve">(do této přílohy je </w:t>
      </w:r>
      <w:r w:rsidR="00E41FBB" w:rsidRPr="00BE010F">
        <w:rPr>
          <w:i/>
          <w:sz w:val="22"/>
          <w:szCs w:val="22"/>
          <w:lang w:val="cs-CZ"/>
        </w:rPr>
        <w:t>dodavatel</w:t>
      </w:r>
      <w:r w:rsidR="00127DCD" w:rsidRPr="00BE010F">
        <w:rPr>
          <w:i/>
          <w:sz w:val="22"/>
          <w:szCs w:val="22"/>
          <w:lang w:val="cs-CZ"/>
        </w:rPr>
        <w:t xml:space="preserve"> povinen vložit </w:t>
      </w:r>
      <w:r w:rsidR="00D11048" w:rsidRPr="00BE010F">
        <w:rPr>
          <w:i/>
          <w:sz w:val="22"/>
          <w:szCs w:val="22"/>
          <w:lang w:val="cs-CZ"/>
        </w:rPr>
        <w:t xml:space="preserve">náležitě vyplněnou </w:t>
      </w:r>
      <w:r w:rsidR="00127DCD" w:rsidRPr="00BE010F">
        <w:rPr>
          <w:i/>
          <w:sz w:val="22"/>
          <w:szCs w:val="22"/>
          <w:lang w:val="cs-CZ"/>
        </w:rPr>
        <w:t>příloh</w:t>
      </w:r>
      <w:r w:rsidR="00D11048" w:rsidRPr="00BE010F">
        <w:rPr>
          <w:i/>
          <w:sz w:val="22"/>
          <w:szCs w:val="22"/>
          <w:lang w:val="cs-CZ"/>
        </w:rPr>
        <w:t>u</w:t>
      </w:r>
      <w:r w:rsidR="00127DCD" w:rsidRPr="00BE010F">
        <w:rPr>
          <w:i/>
          <w:sz w:val="22"/>
          <w:szCs w:val="22"/>
          <w:lang w:val="cs-CZ"/>
        </w:rPr>
        <w:t xml:space="preserve"> č. 3 </w:t>
      </w:r>
      <w:r w:rsidR="0061478B" w:rsidRPr="00BE010F">
        <w:rPr>
          <w:i/>
          <w:sz w:val="22"/>
          <w:szCs w:val="22"/>
          <w:lang w:val="cs-CZ"/>
        </w:rPr>
        <w:t>ZD</w:t>
      </w:r>
      <w:r w:rsidR="00127DCD" w:rsidRPr="00BE010F">
        <w:rPr>
          <w:i/>
          <w:sz w:val="22"/>
          <w:szCs w:val="22"/>
          <w:lang w:val="cs-CZ"/>
        </w:rPr>
        <w:t>)</w:t>
      </w:r>
    </w:p>
    <w:p w14:paraId="56079442" w14:textId="77777777" w:rsidR="00127DCD" w:rsidRPr="00BE010F" w:rsidRDefault="001669BB" w:rsidP="009E30B5">
      <w:pPr>
        <w:widowControl w:val="0"/>
        <w:numPr>
          <w:ilvl w:val="0"/>
          <w:numId w:val="11"/>
        </w:numPr>
        <w:autoSpaceDE w:val="0"/>
        <w:autoSpaceDN w:val="0"/>
        <w:adjustRightInd w:val="0"/>
        <w:spacing w:before="120" w:line="276" w:lineRule="auto"/>
        <w:ind w:left="1418" w:hanging="425"/>
        <w:jc w:val="both"/>
        <w:rPr>
          <w:bCs/>
          <w:sz w:val="22"/>
          <w:szCs w:val="22"/>
          <w:lang w:val="cs-CZ"/>
        </w:rPr>
      </w:pPr>
      <w:r w:rsidRPr="00BE010F">
        <w:rPr>
          <w:bCs/>
          <w:sz w:val="22"/>
          <w:szCs w:val="22"/>
          <w:lang w:val="cs-CZ"/>
        </w:rPr>
        <w:t>P</w:t>
      </w:r>
      <w:r w:rsidR="00127DCD" w:rsidRPr="00BE010F">
        <w:rPr>
          <w:bCs/>
          <w:sz w:val="22"/>
          <w:szCs w:val="22"/>
          <w:lang w:val="cs-CZ"/>
        </w:rPr>
        <w:t xml:space="preserve">říloha č. </w:t>
      </w:r>
      <w:r w:rsidR="00AC26AC" w:rsidRPr="00BE010F">
        <w:rPr>
          <w:bCs/>
          <w:sz w:val="22"/>
          <w:szCs w:val="22"/>
          <w:lang w:val="cs-CZ"/>
        </w:rPr>
        <w:t xml:space="preserve">3 </w:t>
      </w:r>
      <w:r w:rsidR="00BA2972" w:rsidRPr="00BE010F">
        <w:rPr>
          <w:bCs/>
          <w:sz w:val="22"/>
          <w:szCs w:val="22"/>
          <w:lang w:val="cs-CZ"/>
        </w:rPr>
        <w:t>R</w:t>
      </w:r>
      <w:r w:rsidR="00E41FBB" w:rsidRPr="00BE010F">
        <w:rPr>
          <w:bCs/>
          <w:sz w:val="22"/>
          <w:szCs w:val="22"/>
          <w:lang w:val="cs-CZ"/>
        </w:rPr>
        <w:t>D</w:t>
      </w:r>
      <w:r w:rsidR="00BA2972" w:rsidRPr="00BE010F">
        <w:rPr>
          <w:bCs/>
          <w:sz w:val="22"/>
          <w:szCs w:val="22"/>
          <w:lang w:val="cs-CZ"/>
        </w:rPr>
        <w:t xml:space="preserve"> </w:t>
      </w:r>
      <w:r w:rsidR="00AC26AC" w:rsidRPr="00BE010F">
        <w:rPr>
          <w:bCs/>
          <w:sz w:val="22"/>
          <w:szCs w:val="22"/>
          <w:lang w:val="cs-CZ"/>
        </w:rPr>
        <w:t xml:space="preserve">– </w:t>
      </w:r>
      <w:r w:rsidR="00B2237E" w:rsidRPr="00BE010F">
        <w:rPr>
          <w:bCs/>
          <w:sz w:val="22"/>
          <w:szCs w:val="22"/>
          <w:lang w:val="cs-CZ"/>
        </w:rPr>
        <w:t>O</w:t>
      </w:r>
      <w:r w:rsidR="00AC26AC" w:rsidRPr="00BE010F">
        <w:rPr>
          <w:bCs/>
          <w:sz w:val="22"/>
          <w:szCs w:val="22"/>
          <w:lang w:val="cs-CZ"/>
        </w:rPr>
        <w:t>bchodní podmínky Posk</w:t>
      </w:r>
      <w:r w:rsidR="00714CE1" w:rsidRPr="00BE010F">
        <w:rPr>
          <w:bCs/>
          <w:sz w:val="22"/>
          <w:szCs w:val="22"/>
          <w:lang w:val="cs-CZ"/>
        </w:rPr>
        <w:t>y</w:t>
      </w:r>
      <w:r w:rsidR="00AC26AC" w:rsidRPr="00BE010F">
        <w:rPr>
          <w:bCs/>
          <w:sz w:val="22"/>
          <w:szCs w:val="22"/>
          <w:lang w:val="cs-CZ"/>
        </w:rPr>
        <w:t>tovatele</w:t>
      </w:r>
    </w:p>
    <w:p w14:paraId="7BCF9E49" w14:textId="77777777" w:rsidR="00E41FBB" w:rsidRPr="00BE010F" w:rsidRDefault="00012D20" w:rsidP="004B243C">
      <w:pPr>
        <w:widowControl w:val="0"/>
        <w:autoSpaceDE w:val="0"/>
        <w:autoSpaceDN w:val="0"/>
        <w:adjustRightInd w:val="0"/>
        <w:spacing w:line="276" w:lineRule="auto"/>
        <w:ind w:left="1418"/>
        <w:jc w:val="both"/>
        <w:rPr>
          <w:i/>
          <w:sz w:val="22"/>
          <w:szCs w:val="22"/>
          <w:lang w:val="cs-CZ"/>
        </w:rPr>
      </w:pPr>
      <w:r w:rsidRPr="00BE010F">
        <w:rPr>
          <w:i/>
          <w:sz w:val="22"/>
          <w:szCs w:val="22"/>
          <w:lang w:val="cs-CZ"/>
        </w:rPr>
        <w:t xml:space="preserve">(do této přílohy </w:t>
      </w:r>
      <w:r w:rsidR="00E41FBB" w:rsidRPr="00BE010F">
        <w:rPr>
          <w:i/>
          <w:sz w:val="22"/>
          <w:szCs w:val="22"/>
          <w:lang w:val="cs-CZ"/>
        </w:rPr>
        <w:t>dodavatel</w:t>
      </w:r>
      <w:r w:rsidRPr="00BE010F">
        <w:rPr>
          <w:i/>
          <w:sz w:val="22"/>
          <w:szCs w:val="22"/>
          <w:lang w:val="cs-CZ"/>
        </w:rPr>
        <w:t xml:space="preserve"> vloží </w:t>
      </w:r>
      <w:r w:rsidR="00B2237E" w:rsidRPr="00BE010F">
        <w:rPr>
          <w:i/>
          <w:sz w:val="22"/>
          <w:szCs w:val="22"/>
          <w:lang w:val="cs-CZ"/>
        </w:rPr>
        <w:t>O</w:t>
      </w:r>
      <w:r w:rsidRPr="00BE010F">
        <w:rPr>
          <w:i/>
          <w:sz w:val="22"/>
          <w:szCs w:val="22"/>
          <w:lang w:val="cs-CZ"/>
        </w:rPr>
        <w:t>bchodní podmínky pro poskytování Služeb</w:t>
      </w:r>
      <w:r w:rsidR="00E814EF" w:rsidRPr="00BE010F">
        <w:rPr>
          <w:i/>
          <w:sz w:val="22"/>
          <w:szCs w:val="22"/>
          <w:lang w:val="cs-CZ"/>
        </w:rPr>
        <w:t>)</w:t>
      </w:r>
    </w:p>
    <w:p w14:paraId="66F84F74" w14:textId="77777777" w:rsidR="009D0927" w:rsidRPr="00BE010F" w:rsidRDefault="009D0927" w:rsidP="001A5C06">
      <w:pPr>
        <w:widowControl w:val="0"/>
        <w:autoSpaceDE w:val="0"/>
        <w:autoSpaceDN w:val="0"/>
        <w:adjustRightInd w:val="0"/>
        <w:spacing w:line="276" w:lineRule="auto"/>
        <w:jc w:val="both"/>
        <w:rPr>
          <w:sz w:val="22"/>
          <w:szCs w:val="22"/>
          <w:lang w:val="cs-CZ"/>
        </w:rPr>
      </w:pPr>
    </w:p>
    <w:p w14:paraId="5F0CF592" w14:textId="77777777" w:rsidR="002323C4" w:rsidRPr="00BE010F" w:rsidRDefault="002323C4" w:rsidP="001A5C06">
      <w:pPr>
        <w:widowControl w:val="0"/>
        <w:autoSpaceDE w:val="0"/>
        <w:autoSpaceDN w:val="0"/>
        <w:adjustRightInd w:val="0"/>
        <w:spacing w:line="276" w:lineRule="auto"/>
        <w:jc w:val="both"/>
        <w:rPr>
          <w:sz w:val="22"/>
          <w:szCs w:val="22"/>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1F53B5" w:rsidRPr="00BE010F" w14:paraId="68968724" w14:textId="77777777">
        <w:tc>
          <w:tcPr>
            <w:tcW w:w="9211" w:type="dxa"/>
          </w:tcPr>
          <w:p w14:paraId="0F35D97A" w14:textId="77777777" w:rsidR="001F53B5" w:rsidRPr="00BE010F" w:rsidRDefault="0075190F" w:rsidP="001A5C06">
            <w:pPr>
              <w:widowControl w:val="0"/>
              <w:autoSpaceDE w:val="0"/>
              <w:autoSpaceDN w:val="0"/>
              <w:adjustRightInd w:val="0"/>
              <w:spacing w:line="276" w:lineRule="auto"/>
              <w:jc w:val="both"/>
              <w:rPr>
                <w:sz w:val="22"/>
                <w:szCs w:val="22"/>
                <w:lang w:val="cs-CZ"/>
              </w:rPr>
            </w:pPr>
            <w:r w:rsidRPr="00BE010F">
              <w:rPr>
                <w:sz w:val="22"/>
                <w:szCs w:val="22"/>
                <w:lang w:val="cs-CZ"/>
              </w:rPr>
              <w:lastRenderedPageBreak/>
              <w:t>Centrální zadavatel</w:t>
            </w:r>
          </w:p>
          <w:p w14:paraId="1FE4E554"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______________</w:t>
            </w:r>
          </w:p>
          <w:p w14:paraId="2B3E9059"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_________________________________</w:t>
            </w:r>
          </w:p>
          <w:p w14:paraId="1A346F17" w14:textId="77777777" w:rsidR="00880877" w:rsidRPr="00BE010F" w:rsidRDefault="00880877" w:rsidP="001A5C06">
            <w:pPr>
              <w:pStyle w:val="Zkladntext"/>
              <w:spacing w:line="276" w:lineRule="auto"/>
              <w:rPr>
                <w:rFonts w:ascii="Times New Roman" w:hAnsi="Times New Roman" w:cs="Times New Roman"/>
              </w:rPr>
            </w:pPr>
          </w:p>
        </w:tc>
      </w:tr>
      <w:tr w:rsidR="001F53B5" w:rsidRPr="00BE010F" w14:paraId="78451BA3" w14:textId="77777777" w:rsidTr="00E42DB8">
        <w:tc>
          <w:tcPr>
            <w:tcW w:w="9211" w:type="dxa"/>
            <w:shd w:val="clear" w:color="auto" w:fill="auto"/>
          </w:tcPr>
          <w:p w14:paraId="71CB5C59" w14:textId="77777777" w:rsidR="00B758C0" w:rsidRPr="00BE010F" w:rsidRDefault="002A1740" w:rsidP="001A5C06">
            <w:pPr>
              <w:widowControl w:val="0"/>
              <w:autoSpaceDE w:val="0"/>
              <w:autoSpaceDN w:val="0"/>
              <w:adjustRightInd w:val="0"/>
              <w:spacing w:line="276" w:lineRule="auto"/>
              <w:jc w:val="both"/>
              <w:rPr>
                <w:color w:val="00B0F0"/>
                <w:sz w:val="22"/>
                <w:szCs w:val="22"/>
                <w:lang w:val="cs-CZ"/>
              </w:rPr>
            </w:pPr>
            <w:r w:rsidRPr="00BE010F">
              <w:rPr>
                <w:sz w:val="22"/>
                <w:szCs w:val="22"/>
                <w:highlight w:val="yellow"/>
                <w:lang w:val="cs-CZ"/>
              </w:rPr>
              <w:t xml:space="preserve">[UCHAZEČ DOPLNÍ MÍSTO A DATUM PODPISU RÁMCOVÉ </w:t>
            </w:r>
            <w:r w:rsidR="002273EF" w:rsidRPr="00BE010F">
              <w:rPr>
                <w:sz w:val="22"/>
                <w:szCs w:val="22"/>
                <w:highlight w:val="yellow"/>
                <w:lang w:val="cs-CZ"/>
              </w:rPr>
              <w:t>DOHODY</w:t>
            </w:r>
            <w:r w:rsidRPr="00BE010F">
              <w:rPr>
                <w:sz w:val="22"/>
                <w:szCs w:val="22"/>
                <w:highlight w:val="yellow"/>
                <w:lang w:val="cs-CZ"/>
              </w:rPr>
              <w:t xml:space="preserve">, </w:t>
            </w:r>
            <w:r w:rsidR="006908BE" w:rsidRPr="00BE010F">
              <w:rPr>
                <w:sz w:val="22"/>
                <w:szCs w:val="22"/>
                <w:highlight w:val="yellow"/>
                <w:lang w:val="cs-CZ"/>
              </w:rPr>
              <w:t xml:space="preserve">JMÉNO, PŘÍJMENÍ A </w:t>
            </w:r>
            <w:r w:rsidRPr="00BE010F">
              <w:rPr>
                <w:sz w:val="22"/>
                <w:szCs w:val="22"/>
                <w:highlight w:val="yellow"/>
                <w:lang w:val="cs-CZ"/>
              </w:rPr>
              <w:t>PODPIS OPRÁVNĚNÉ OSOBY A JEJÍ FUNKCI S PŘIPOJENÍM OBCHODNÍ FIRMY/ NÁZVU UCHAZEČE]</w:t>
            </w:r>
          </w:p>
          <w:p w14:paraId="21A2AE3B" w14:textId="77777777" w:rsidR="002A1740" w:rsidRPr="00BE010F" w:rsidRDefault="002A1740" w:rsidP="001A5C06">
            <w:pPr>
              <w:widowControl w:val="0"/>
              <w:autoSpaceDE w:val="0"/>
              <w:autoSpaceDN w:val="0"/>
              <w:adjustRightInd w:val="0"/>
              <w:spacing w:line="276" w:lineRule="auto"/>
              <w:jc w:val="both"/>
              <w:rPr>
                <w:color w:val="00B0F0"/>
                <w:sz w:val="22"/>
                <w:szCs w:val="22"/>
                <w:lang w:val="cs-CZ"/>
              </w:rPr>
            </w:pPr>
          </w:p>
          <w:p w14:paraId="7902D67C" w14:textId="77777777" w:rsidR="001F53B5" w:rsidRPr="00BE010F" w:rsidRDefault="0075190F" w:rsidP="001A5C06">
            <w:pPr>
              <w:widowControl w:val="0"/>
              <w:autoSpaceDE w:val="0"/>
              <w:autoSpaceDN w:val="0"/>
              <w:adjustRightInd w:val="0"/>
              <w:spacing w:line="276" w:lineRule="auto"/>
              <w:jc w:val="both"/>
              <w:rPr>
                <w:sz w:val="22"/>
                <w:szCs w:val="22"/>
                <w:lang w:val="cs-CZ"/>
              </w:rPr>
            </w:pPr>
            <w:r w:rsidRPr="00BE010F">
              <w:rPr>
                <w:sz w:val="22"/>
                <w:szCs w:val="22"/>
                <w:lang w:val="cs-CZ"/>
              </w:rPr>
              <w:t>Poskytovatel</w:t>
            </w:r>
          </w:p>
          <w:p w14:paraId="7CEB5711" w14:textId="77777777" w:rsidR="001F53B5" w:rsidRPr="00BE010F" w:rsidRDefault="001F53B5" w:rsidP="001A5C06">
            <w:pPr>
              <w:widowControl w:val="0"/>
              <w:autoSpaceDE w:val="0"/>
              <w:autoSpaceDN w:val="0"/>
              <w:adjustRightInd w:val="0"/>
              <w:spacing w:line="276" w:lineRule="auto"/>
              <w:jc w:val="both"/>
              <w:rPr>
                <w:sz w:val="22"/>
                <w:szCs w:val="22"/>
                <w:lang w:val="cs-CZ"/>
              </w:rPr>
            </w:pPr>
            <w:proofErr w:type="gramStart"/>
            <w:r w:rsidRPr="00BE010F">
              <w:rPr>
                <w:sz w:val="22"/>
                <w:szCs w:val="22"/>
                <w:lang w:val="cs-CZ"/>
              </w:rPr>
              <w:t>V _____________  dne</w:t>
            </w:r>
            <w:proofErr w:type="gramEnd"/>
            <w:r w:rsidRPr="00BE010F">
              <w:rPr>
                <w:sz w:val="22"/>
                <w:szCs w:val="22"/>
                <w:lang w:val="cs-CZ"/>
              </w:rPr>
              <w:t xml:space="preserve"> ______________</w:t>
            </w:r>
          </w:p>
          <w:p w14:paraId="6B782979" w14:textId="77777777" w:rsidR="001F53B5" w:rsidRPr="00BE010F" w:rsidRDefault="001F53B5" w:rsidP="001A5C06">
            <w:pPr>
              <w:widowControl w:val="0"/>
              <w:autoSpaceDE w:val="0"/>
              <w:autoSpaceDN w:val="0"/>
              <w:adjustRightInd w:val="0"/>
              <w:spacing w:line="276" w:lineRule="auto"/>
              <w:jc w:val="both"/>
              <w:rPr>
                <w:sz w:val="22"/>
                <w:szCs w:val="22"/>
                <w:lang w:val="cs-CZ"/>
              </w:rPr>
            </w:pPr>
          </w:p>
          <w:p w14:paraId="7BDC025C" w14:textId="77777777" w:rsidR="00BC0226" w:rsidRPr="00BE010F" w:rsidRDefault="00BC0226" w:rsidP="001A5C06">
            <w:pPr>
              <w:widowControl w:val="0"/>
              <w:autoSpaceDE w:val="0"/>
              <w:autoSpaceDN w:val="0"/>
              <w:adjustRightInd w:val="0"/>
              <w:spacing w:line="276" w:lineRule="auto"/>
              <w:jc w:val="both"/>
              <w:rPr>
                <w:sz w:val="22"/>
                <w:szCs w:val="22"/>
                <w:lang w:val="cs-CZ"/>
              </w:rPr>
            </w:pPr>
          </w:p>
          <w:p w14:paraId="425389EB" w14:textId="77777777" w:rsidR="00BC0226" w:rsidRPr="00BE010F" w:rsidRDefault="00BC0226" w:rsidP="001A5C06">
            <w:pPr>
              <w:widowControl w:val="0"/>
              <w:autoSpaceDE w:val="0"/>
              <w:autoSpaceDN w:val="0"/>
              <w:adjustRightInd w:val="0"/>
              <w:spacing w:line="276" w:lineRule="auto"/>
              <w:jc w:val="both"/>
              <w:rPr>
                <w:sz w:val="22"/>
                <w:szCs w:val="22"/>
                <w:lang w:val="cs-CZ"/>
              </w:rPr>
            </w:pPr>
          </w:p>
          <w:p w14:paraId="19DED803"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__________________________________</w:t>
            </w:r>
          </w:p>
          <w:p w14:paraId="1511A430"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(jméno)</w:t>
            </w:r>
          </w:p>
          <w:p w14:paraId="60D488A6"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(funkce)</w:t>
            </w:r>
          </w:p>
          <w:p w14:paraId="548B1F85" w14:textId="77777777" w:rsidR="001F53B5" w:rsidRPr="00BE010F" w:rsidRDefault="001F53B5" w:rsidP="001A5C06">
            <w:pPr>
              <w:widowControl w:val="0"/>
              <w:autoSpaceDE w:val="0"/>
              <w:autoSpaceDN w:val="0"/>
              <w:adjustRightInd w:val="0"/>
              <w:spacing w:line="276" w:lineRule="auto"/>
              <w:jc w:val="both"/>
              <w:rPr>
                <w:sz w:val="22"/>
                <w:szCs w:val="22"/>
                <w:lang w:val="cs-CZ"/>
              </w:rPr>
            </w:pPr>
            <w:r w:rsidRPr="00BE010F">
              <w:rPr>
                <w:sz w:val="22"/>
                <w:szCs w:val="22"/>
                <w:lang w:val="cs-CZ"/>
              </w:rPr>
              <w:t>(</w:t>
            </w:r>
            <w:r w:rsidR="002A1740" w:rsidRPr="00BE010F">
              <w:rPr>
                <w:sz w:val="22"/>
                <w:szCs w:val="22"/>
                <w:lang w:val="cs-CZ"/>
              </w:rPr>
              <w:t xml:space="preserve">obchodní firma </w:t>
            </w:r>
            <w:r w:rsidR="00E24A9B" w:rsidRPr="00BE010F">
              <w:rPr>
                <w:sz w:val="22"/>
                <w:szCs w:val="22"/>
                <w:lang w:val="cs-CZ"/>
              </w:rPr>
              <w:t>/</w:t>
            </w:r>
            <w:r w:rsidR="002A1740" w:rsidRPr="00BE010F">
              <w:rPr>
                <w:sz w:val="22"/>
                <w:szCs w:val="22"/>
                <w:lang w:val="cs-CZ"/>
              </w:rPr>
              <w:t xml:space="preserve"> název Poskytovatele</w:t>
            </w:r>
            <w:r w:rsidRPr="00BE010F">
              <w:rPr>
                <w:sz w:val="22"/>
                <w:szCs w:val="22"/>
                <w:lang w:val="cs-CZ"/>
              </w:rPr>
              <w:t>)</w:t>
            </w:r>
          </w:p>
        </w:tc>
      </w:tr>
    </w:tbl>
    <w:p w14:paraId="0E4232C1" w14:textId="77777777" w:rsidR="00754274" w:rsidRPr="00BE010F" w:rsidRDefault="00754274" w:rsidP="0077371C">
      <w:pPr>
        <w:widowControl w:val="0"/>
        <w:autoSpaceDE w:val="0"/>
        <w:autoSpaceDN w:val="0"/>
        <w:adjustRightInd w:val="0"/>
        <w:spacing w:line="276" w:lineRule="auto"/>
        <w:jc w:val="both"/>
        <w:rPr>
          <w:sz w:val="22"/>
          <w:szCs w:val="22"/>
          <w:lang w:val="cs-CZ"/>
        </w:rPr>
      </w:pPr>
    </w:p>
    <w:p w14:paraId="1CA1D76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7D05FBC"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FF56B5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522C8DB"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2806FE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4509096"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1C7846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E2FB0A6"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698978F"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6FB3F3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FB3E00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2A6C40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2BB7665"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CB9D477"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0188F8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9480883"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B7B5FD5"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7184AD8"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9FBF97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29F1304"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BA95BCB"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B333E54"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7EB1692"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0CDDB33"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45EE64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7B42455"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4E286C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1586498"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717E3D3"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A8BEFD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981D2D1" w14:textId="77777777" w:rsidR="00BE010F" w:rsidRPr="00BE010F" w:rsidRDefault="00BE010F" w:rsidP="00BE010F">
      <w:pPr>
        <w:widowControl w:val="0"/>
        <w:autoSpaceDE w:val="0"/>
        <w:autoSpaceDN w:val="0"/>
        <w:ind w:right="147"/>
        <w:jc w:val="both"/>
        <w:rPr>
          <w:b/>
          <w:lang w:val="cs-CZ"/>
        </w:rPr>
      </w:pPr>
      <w:r w:rsidRPr="00BE010F">
        <w:rPr>
          <w:b/>
          <w:lang w:val="cs-CZ"/>
        </w:rPr>
        <w:lastRenderedPageBreak/>
        <w:t xml:space="preserve">                                                                                                                      Příloha č. 1 RD </w:t>
      </w:r>
    </w:p>
    <w:p w14:paraId="54814596" w14:textId="77777777" w:rsidR="00BE010F" w:rsidRPr="00BE010F" w:rsidRDefault="00BE010F" w:rsidP="00BE010F">
      <w:pPr>
        <w:widowControl w:val="0"/>
        <w:autoSpaceDE w:val="0"/>
        <w:autoSpaceDN w:val="0"/>
        <w:ind w:right="147"/>
        <w:jc w:val="both"/>
        <w:rPr>
          <w:b/>
          <w:lang w:val="cs-CZ"/>
        </w:rPr>
      </w:pPr>
    </w:p>
    <w:p w14:paraId="7E576507" w14:textId="77777777" w:rsidR="00BE010F" w:rsidRPr="00BE010F" w:rsidRDefault="00BE010F" w:rsidP="00BE010F">
      <w:pPr>
        <w:widowControl w:val="0"/>
        <w:autoSpaceDE w:val="0"/>
        <w:autoSpaceDN w:val="0"/>
        <w:ind w:right="147"/>
        <w:jc w:val="both"/>
        <w:rPr>
          <w:b/>
          <w:lang w:val="cs-CZ"/>
        </w:rPr>
      </w:pPr>
    </w:p>
    <w:p w14:paraId="79CBC011" w14:textId="77777777" w:rsidR="00BE010F" w:rsidRPr="00BE010F" w:rsidRDefault="00BE010F" w:rsidP="00BE010F">
      <w:pPr>
        <w:widowControl w:val="0"/>
        <w:autoSpaceDE w:val="0"/>
        <w:autoSpaceDN w:val="0"/>
        <w:ind w:right="147"/>
        <w:jc w:val="both"/>
        <w:rPr>
          <w:b/>
          <w:sz w:val="28"/>
          <w:szCs w:val="28"/>
          <w:lang w:val="cs-CZ"/>
        </w:rPr>
      </w:pPr>
      <w:r w:rsidRPr="00BE010F">
        <w:rPr>
          <w:b/>
          <w:sz w:val="28"/>
          <w:szCs w:val="28"/>
          <w:lang w:val="cs-CZ"/>
        </w:rPr>
        <w:t>Sp</w:t>
      </w:r>
      <w:r w:rsidRPr="00BE010F">
        <w:rPr>
          <w:b/>
          <w:bCs/>
          <w:sz w:val="28"/>
          <w:szCs w:val="28"/>
          <w:lang w:val="cs-CZ"/>
        </w:rPr>
        <w:t>ecifikace předmětu a podmínek plnění</w:t>
      </w:r>
    </w:p>
    <w:p w14:paraId="1894360D" w14:textId="77777777" w:rsidR="00BE010F" w:rsidRPr="00BE010F" w:rsidRDefault="00BE010F" w:rsidP="00BE010F">
      <w:pPr>
        <w:ind w:left="142"/>
        <w:rPr>
          <w:lang w:val="cs-CZ"/>
        </w:rPr>
      </w:pPr>
    </w:p>
    <w:p w14:paraId="08EA5D87" w14:textId="77777777" w:rsidR="00BE010F" w:rsidRPr="00BE010F" w:rsidRDefault="00BE010F" w:rsidP="00BE010F">
      <w:pPr>
        <w:pStyle w:val="Nadpis1"/>
        <w:spacing w:before="240" w:after="60"/>
        <w:ind w:left="0" w:firstLine="0"/>
        <w:rPr>
          <w:sz w:val="22"/>
          <w:szCs w:val="22"/>
        </w:rPr>
      </w:pPr>
      <w:r w:rsidRPr="00BE010F">
        <w:rPr>
          <w:sz w:val="22"/>
          <w:szCs w:val="22"/>
        </w:rPr>
        <w:t>Pojmy</w:t>
      </w:r>
    </w:p>
    <w:p w14:paraId="2212BE7D" w14:textId="77777777" w:rsidR="00BE010F" w:rsidRPr="00BE010F" w:rsidRDefault="00BE010F" w:rsidP="00BE010F">
      <w:pPr>
        <w:jc w:val="both"/>
        <w:rPr>
          <w:lang w:val="cs-CZ"/>
        </w:rPr>
      </w:pPr>
    </w:p>
    <w:p w14:paraId="44228EF6" w14:textId="77777777" w:rsidR="00BE010F" w:rsidRPr="00BE010F" w:rsidRDefault="00BE010F" w:rsidP="00BE010F">
      <w:pPr>
        <w:pStyle w:val="Default"/>
        <w:jc w:val="both"/>
        <w:rPr>
          <w:sz w:val="22"/>
          <w:szCs w:val="22"/>
        </w:rPr>
      </w:pPr>
      <w:r w:rsidRPr="00BE010F">
        <w:rPr>
          <w:sz w:val="22"/>
          <w:szCs w:val="22"/>
        </w:rPr>
        <w:t xml:space="preserve">Pro účely vymezení předmětu a podmínek plnění veřejné zakázky centrální zadavatel vymezil následující pojmy takto: </w:t>
      </w:r>
    </w:p>
    <w:p w14:paraId="7CD34D21" w14:textId="77777777" w:rsidR="00BE010F" w:rsidRPr="00BE010F" w:rsidRDefault="00BE010F" w:rsidP="00BE010F">
      <w:pPr>
        <w:pStyle w:val="Default"/>
        <w:jc w:val="both"/>
        <w:rPr>
          <w:sz w:val="22"/>
          <w:szCs w:val="22"/>
        </w:rPr>
      </w:pPr>
    </w:p>
    <w:p w14:paraId="5142DC0E" w14:textId="77777777" w:rsidR="00BE010F" w:rsidRPr="00BE010F" w:rsidRDefault="00BE010F" w:rsidP="00BE010F">
      <w:pPr>
        <w:pStyle w:val="Default"/>
        <w:tabs>
          <w:tab w:val="left" w:pos="0"/>
        </w:tabs>
        <w:jc w:val="both"/>
        <w:rPr>
          <w:color w:val="auto"/>
          <w:sz w:val="22"/>
          <w:szCs w:val="22"/>
        </w:rPr>
      </w:pPr>
      <w:r w:rsidRPr="00BE010F">
        <w:rPr>
          <w:b/>
          <w:color w:val="auto"/>
          <w:sz w:val="22"/>
          <w:szCs w:val="22"/>
        </w:rPr>
        <w:t xml:space="preserve">GSM </w:t>
      </w:r>
      <w:r w:rsidRPr="00BE010F">
        <w:rPr>
          <w:color w:val="auto"/>
          <w:sz w:val="22"/>
          <w:szCs w:val="22"/>
        </w:rPr>
        <w:t>(</w:t>
      </w:r>
      <w:proofErr w:type="spellStart"/>
      <w:r w:rsidRPr="00BE010F">
        <w:rPr>
          <w:color w:val="auto"/>
          <w:sz w:val="22"/>
          <w:szCs w:val="22"/>
        </w:rPr>
        <w:t>Global</w:t>
      </w:r>
      <w:proofErr w:type="spellEnd"/>
      <w:r w:rsidRPr="00BE010F">
        <w:rPr>
          <w:color w:val="auto"/>
          <w:sz w:val="22"/>
          <w:szCs w:val="22"/>
        </w:rPr>
        <w:t xml:space="preserve"> </w:t>
      </w:r>
      <w:proofErr w:type="spellStart"/>
      <w:r w:rsidRPr="00BE010F">
        <w:rPr>
          <w:color w:val="auto"/>
          <w:sz w:val="22"/>
          <w:szCs w:val="22"/>
        </w:rPr>
        <w:t>System</w:t>
      </w:r>
      <w:proofErr w:type="spellEnd"/>
      <w:r w:rsidRPr="00BE010F">
        <w:rPr>
          <w:color w:val="auto"/>
          <w:sz w:val="22"/>
          <w:szCs w:val="22"/>
        </w:rPr>
        <w:t xml:space="preserve"> </w:t>
      </w:r>
      <w:proofErr w:type="spellStart"/>
      <w:r w:rsidRPr="00BE010F">
        <w:rPr>
          <w:color w:val="auto"/>
          <w:sz w:val="22"/>
          <w:szCs w:val="22"/>
        </w:rPr>
        <w:t>for</w:t>
      </w:r>
      <w:proofErr w:type="spellEnd"/>
      <w:r w:rsidRPr="00BE010F">
        <w:rPr>
          <w:color w:val="auto"/>
          <w:sz w:val="22"/>
          <w:szCs w:val="22"/>
        </w:rPr>
        <w:t xml:space="preserve"> Mobile Communications) – světový standard pro mobilní komunikace.</w:t>
      </w:r>
    </w:p>
    <w:p w14:paraId="0D00E2AD" w14:textId="77777777" w:rsidR="00BE010F" w:rsidRPr="00BE010F" w:rsidRDefault="00BE010F" w:rsidP="00BE010F">
      <w:pPr>
        <w:pStyle w:val="Default"/>
        <w:tabs>
          <w:tab w:val="left" w:pos="0"/>
        </w:tabs>
        <w:jc w:val="both"/>
        <w:rPr>
          <w:sz w:val="22"/>
          <w:szCs w:val="22"/>
        </w:rPr>
      </w:pPr>
      <w:r w:rsidRPr="00BE010F">
        <w:rPr>
          <w:b/>
          <w:sz w:val="22"/>
          <w:szCs w:val="22"/>
        </w:rPr>
        <w:t>Dodavatel</w:t>
      </w:r>
      <w:r w:rsidRPr="00BE010F">
        <w:rPr>
          <w:sz w:val="22"/>
          <w:szCs w:val="22"/>
        </w:rPr>
        <w:t xml:space="preserve"> / Poskytovatel – organizace, které jsou připraveny nabídnout a následně zajišťovat služby / předmět plnění dle této ZD</w:t>
      </w:r>
    </w:p>
    <w:p w14:paraId="7604B54D" w14:textId="77777777" w:rsidR="00BE010F" w:rsidRPr="00BE010F" w:rsidRDefault="00BE010F" w:rsidP="00BE010F">
      <w:pPr>
        <w:pStyle w:val="Default"/>
        <w:tabs>
          <w:tab w:val="left" w:pos="0"/>
        </w:tabs>
        <w:jc w:val="both"/>
        <w:rPr>
          <w:sz w:val="22"/>
          <w:szCs w:val="22"/>
        </w:rPr>
      </w:pPr>
      <w:r w:rsidRPr="00BE010F">
        <w:rPr>
          <w:b/>
          <w:sz w:val="22"/>
          <w:szCs w:val="22"/>
        </w:rPr>
        <w:t>SMS</w:t>
      </w:r>
      <w:r w:rsidRPr="00BE010F">
        <w:rPr>
          <w:sz w:val="22"/>
          <w:szCs w:val="22"/>
        </w:rPr>
        <w:t xml:space="preserve"> (</w:t>
      </w:r>
      <w:proofErr w:type="spellStart"/>
      <w:r w:rsidRPr="00BE010F">
        <w:rPr>
          <w:sz w:val="22"/>
          <w:szCs w:val="22"/>
        </w:rPr>
        <w:t>Short</w:t>
      </w:r>
      <w:proofErr w:type="spellEnd"/>
      <w:r w:rsidRPr="00BE010F">
        <w:rPr>
          <w:sz w:val="22"/>
          <w:szCs w:val="22"/>
        </w:rPr>
        <w:t xml:space="preserve"> </w:t>
      </w:r>
      <w:proofErr w:type="spellStart"/>
      <w:r w:rsidRPr="00BE010F">
        <w:rPr>
          <w:sz w:val="22"/>
          <w:szCs w:val="22"/>
        </w:rPr>
        <w:t>Message</w:t>
      </w:r>
      <w:proofErr w:type="spellEnd"/>
      <w:r w:rsidRPr="00BE010F">
        <w:rPr>
          <w:sz w:val="22"/>
          <w:szCs w:val="22"/>
        </w:rPr>
        <w:t xml:space="preserve"> </w:t>
      </w:r>
      <w:proofErr w:type="spellStart"/>
      <w:r w:rsidRPr="00BE010F">
        <w:rPr>
          <w:sz w:val="22"/>
          <w:szCs w:val="22"/>
        </w:rPr>
        <w:t>Services</w:t>
      </w:r>
      <w:proofErr w:type="spellEnd"/>
      <w:r w:rsidRPr="00BE010F">
        <w:rPr>
          <w:sz w:val="22"/>
          <w:szCs w:val="22"/>
        </w:rPr>
        <w:t>) – text složený z písmen, číslic, znaků apod.</w:t>
      </w:r>
    </w:p>
    <w:p w14:paraId="2DAC3C7E" w14:textId="77777777" w:rsidR="00BE010F" w:rsidRPr="00BE010F" w:rsidRDefault="00BE010F" w:rsidP="00BE010F">
      <w:pPr>
        <w:pStyle w:val="Default"/>
        <w:tabs>
          <w:tab w:val="left" w:pos="0"/>
        </w:tabs>
        <w:jc w:val="both"/>
        <w:rPr>
          <w:sz w:val="22"/>
          <w:szCs w:val="22"/>
        </w:rPr>
      </w:pPr>
      <w:r w:rsidRPr="00BE010F">
        <w:rPr>
          <w:b/>
          <w:sz w:val="22"/>
          <w:szCs w:val="22"/>
        </w:rPr>
        <w:t>MMS</w:t>
      </w:r>
      <w:r w:rsidRPr="00BE010F">
        <w:rPr>
          <w:sz w:val="22"/>
          <w:szCs w:val="22"/>
        </w:rPr>
        <w:t xml:space="preserve"> – (</w:t>
      </w:r>
      <w:proofErr w:type="spellStart"/>
      <w:r w:rsidRPr="00BE010F">
        <w:rPr>
          <w:sz w:val="22"/>
          <w:szCs w:val="22"/>
        </w:rPr>
        <w:t>Multimedia</w:t>
      </w:r>
      <w:proofErr w:type="spellEnd"/>
      <w:r w:rsidRPr="00BE010F">
        <w:rPr>
          <w:sz w:val="22"/>
          <w:szCs w:val="22"/>
        </w:rPr>
        <w:t xml:space="preserve"> </w:t>
      </w:r>
      <w:proofErr w:type="spellStart"/>
      <w:r w:rsidRPr="00BE010F">
        <w:rPr>
          <w:sz w:val="22"/>
          <w:szCs w:val="22"/>
        </w:rPr>
        <w:t>Messaging</w:t>
      </w:r>
      <w:proofErr w:type="spellEnd"/>
      <w:r w:rsidRPr="00BE010F">
        <w:rPr>
          <w:sz w:val="22"/>
          <w:szCs w:val="22"/>
        </w:rPr>
        <w:t xml:space="preserve"> </w:t>
      </w:r>
      <w:proofErr w:type="spellStart"/>
      <w:r w:rsidRPr="00BE010F">
        <w:rPr>
          <w:sz w:val="22"/>
          <w:szCs w:val="22"/>
        </w:rPr>
        <w:t>Service</w:t>
      </w:r>
      <w:proofErr w:type="spellEnd"/>
      <w:r w:rsidRPr="00BE010F">
        <w:rPr>
          <w:sz w:val="22"/>
          <w:szCs w:val="22"/>
        </w:rPr>
        <w:t>) multimediální paralela k SMS. Pomocí MMS je možné posílat kromě textu i obrázky, audio a videoklipy, podobně jako e-mailem. MMS zprávy jsou přenášeny jako datový tok prostřednictvím datové technologie GPRS v GSM a pokročilejších, jaký jsou např. CDMA u UMTS nebo EDGE.</w:t>
      </w:r>
    </w:p>
    <w:p w14:paraId="43996871" w14:textId="77777777" w:rsidR="00BE010F" w:rsidRPr="00BE010F" w:rsidRDefault="00BE010F" w:rsidP="00BE010F">
      <w:pPr>
        <w:pStyle w:val="Default"/>
        <w:ind w:hanging="709"/>
        <w:jc w:val="both"/>
        <w:rPr>
          <w:sz w:val="22"/>
          <w:szCs w:val="22"/>
        </w:rPr>
      </w:pPr>
      <w:r w:rsidRPr="00BE010F">
        <w:rPr>
          <w:sz w:val="22"/>
          <w:szCs w:val="22"/>
        </w:rPr>
        <w:tab/>
      </w:r>
      <w:r w:rsidRPr="00BE010F">
        <w:rPr>
          <w:b/>
          <w:sz w:val="22"/>
          <w:szCs w:val="22"/>
        </w:rPr>
        <w:t>FUP</w:t>
      </w:r>
      <w:r w:rsidRPr="00BE010F">
        <w:rPr>
          <w:sz w:val="22"/>
          <w:szCs w:val="22"/>
        </w:rPr>
        <w:t xml:space="preserve"> (Fair User </w:t>
      </w:r>
      <w:proofErr w:type="spellStart"/>
      <w:r w:rsidRPr="00BE010F">
        <w:rPr>
          <w:sz w:val="22"/>
          <w:szCs w:val="22"/>
        </w:rPr>
        <w:t>Policy</w:t>
      </w:r>
      <w:proofErr w:type="spellEnd"/>
      <w:r w:rsidRPr="00BE010F">
        <w:rPr>
          <w:sz w:val="22"/>
          <w:szCs w:val="22"/>
        </w:rPr>
        <w:t>)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14:paraId="6F489981" w14:textId="77777777" w:rsidR="00BE010F" w:rsidRPr="00BE010F" w:rsidRDefault="00BE010F" w:rsidP="00BE010F">
      <w:pPr>
        <w:pStyle w:val="Default"/>
        <w:jc w:val="both"/>
        <w:rPr>
          <w:sz w:val="22"/>
          <w:szCs w:val="22"/>
        </w:rPr>
      </w:pPr>
      <w:r w:rsidRPr="00BE010F">
        <w:rPr>
          <w:sz w:val="22"/>
          <w:szCs w:val="22"/>
        </w:rPr>
        <w:t xml:space="preserve">Pokud je u této zkratky uvedena hodnota veličiny (například gigabajty), rozumí se tím hranice služby, po které je aplikována politika Fair User </w:t>
      </w:r>
      <w:proofErr w:type="spellStart"/>
      <w:r w:rsidRPr="00BE010F">
        <w:rPr>
          <w:sz w:val="22"/>
          <w:szCs w:val="22"/>
        </w:rPr>
        <w:t>Policy</w:t>
      </w:r>
      <w:proofErr w:type="spellEnd"/>
      <w:r w:rsidRPr="00BE010F">
        <w:rPr>
          <w:sz w:val="22"/>
          <w:szCs w:val="22"/>
        </w:rPr>
        <w:t xml:space="preserve"> na konkrétní službu.</w:t>
      </w:r>
    </w:p>
    <w:p w14:paraId="4F35DDA0" w14:textId="77777777" w:rsidR="00BE010F" w:rsidRPr="00BE010F" w:rsidRDefault="00BE010F" w:rsidP="00BE010F">
      <w:pPr>
        <w:pStyle w:val="Default"/>
        <w:jc w:val="both"/>
        <w:rPr>
          <w:sz w:val="22"/>
          <w:szCs w:val="22"/>
        </w:rPr>
      </w:pPr>
      <w:r w:rsidRPr="00BE010F">
        <w:rPr>
          <w:b/>
          <w:sz w:val="22"/>
          <w:szCs w:val="22"/>
        </w:rPr>
        <w:t>Tarif</w:t>
      </w:r>
      <w:r w:rsidRPr="00BE010F">
        <w:rPr>
          <w:sz w:val="22"/>
          <w:szCs w:val="22"/>
        </w:rPr>
        <w:t xml:space="preserve"> – soubor služeb poskytovaných mobilním operátorem měsíčně v rámci 1 SIM karty za měsíční paušální platbu.</w:t>
      </w:r>
    </w:p>
    <w:p w14:paraId="60843564" w14:textId="77777777" w:rsidR="00BE010F" w:rsidRPr="00BE010F" w:rsidRDefault="00BE010F" w:rsidP="00BE010F">
      <w:pPr>
        <w:pStyle w:val="Default"/>
        <w:jc w:val="both"/>
        <w:rPr>
          <w:sz w:val="22"/>
          <w:szCs w:val="22"/>
        </w:rPr>
      </w:pPr>
      <w:r w:rsidRPr="00BE010F">
        <w:rPr>
          <w:b/>
          <w:sz w:val="22"/>
          <w:szCs w:val="22"/>
        </w:rPr>
        <w:t>Měsíční paušální platba</w:t>
      </w:r>
      <w:r w:rsidRPr="00BE010F">
        <w:rPr>
          <w:sz w:val="22"/>
          <w:szCs w:val="22"/>
        </w:rPr>
        <w:t xml:space="preserve"> – pravidelně měsíčně účtovaný poplatek za měsíční tarif.</w:t>
      </w:r>
    </w:p>
    <w:p w14:paraId="4B01173E" w14:textId="77777777" w:rsidR="00BE010F" w:rsidRPr="00BE010F" w:rsidRDefault="00BE010F" w:rsidP="00BE010F">
      <w:pPr>
        <w:pStyle w:val="Default"/>
        <w:ind w:hanging="709"/>
        <w:jc w:val="both"/>
        <w:rPr>
          <w:sz w:val="22"/>
          <w:szCs w:val="22"/>
        </w:rPr>
      </w:pPr>
      <w:r w:rsidRPr="00BE010F">
        <w:rPr>
          <w:sz w:val="22"/>
          <w:szCs w:val="22"/>
        </w:rPr>
        <w:tab/>
      </w:r>
      <w:r w:rsidRPr="00BE010F">
        <w:rPr>
          <w:b/>
          <w:sz w:val="22"/>
          <w:szCs w:val="22"/>
        </w:rPr>
        <w:t>Časová pásma</w:t>
      </w:r>
      <w:r w:rsidRPr="00BE010F">
        <w:rPr>
          <w:sz w:val="22"/>
          <w:szCs w:val="22"/>
        </w:rPr>
        <w:t xml:space="preserve"> – časová rozmezí pro tarifikaci plateb za služby operátora, v tomto zadávacím řízení hlasové služby mobilního operátora nebudou účtovány v závislosti na časovém rozmezí, ve kterém se uskuteční. </w:t>
      </w:r>
    </w:p>
    <w:p w14:paraId="03E57E2B" w14:textId="77777777" w:rsidR="00BE010F" w:rsidRPr="00BE010F" w:rsidRDefault="00BE010F" w:rsidP="00BE010F">
      <w:pPr>
        <w:pStyle w:val="Default"/>
        <w:ind w:hanging="709"/>
        <w:jc w:val="both"/>
        <w:rPr>
          <w:sz w:val="22"/>
          <w:szCs w:val="22"/>
        </w:rPr>
      </w:pPr>
      <w:r w:rsidRPr="00BE010F">
        <w:rPr>
          <w:sz w:val="22"/>
          <w:szCs w:val="22"/>
        </w:rPr>
        <w:t xml:space="preserve">           Centrální zadavatel požaduje časové rozmezí od 00.00 hodin do 24.00 hodin.</w:t>
      </w:r>
    </w:p>
    <w:p w14:paraId="1625E687" w14:textId="77777777" w:rsidR="00BE010F" w:rsidRPr="00BE010F" w:rsidRDefault="00BE010F" w:rsidP="00BE010F">
      <w:pPr>
        <w:pStyle w:val="Default"/>
        <w:ind w:hanging="709"/>
        <w:jc w:val="both"/>
        <w:rPr>
          <w:sz w:val="22"/>
          <w:szCs w:val="22"/>
        </w:rPr>
      </w:pPr>
      <w:r w:rsidRPr="00BE010F">
        <w:rPr>
          <w:sz w:val="22"/>
          <w:szCs w:val="22"/>
        </w:rPr>
        <w:tab/>
      </w:r>
      <w:r w:rsidRPr="00BE010F">
        <w:rPr>
          <w:b/>
          <w:sz w:val="22"/>
          <w:szCs w:val="22"/>
        </w:rPr>
        <w:t>Vnitrostátní volání</w:t>
      </w:r>
      <w:r w:rsidRPr="00BE010F">
        <w:rPr>
          <w:sz w:val="22"/>
          <w:szCs w:val="22"/>
        </w:rPr>
        <w:t xml:space="preserve"> – volání z mobilní sítě v rámci České republiky bez ohledu na tuzemskou síť příjemce.</w:t>
      </w:r>
    </w:p>
    <w:p w14:paraId="470997A5" w14:textId="77777777" w:rsidR="00BE010F" w:rsidRPr="00BE010F" w:rsidRDefault="00BE010F" w:rsidP="00BE010F">
      <w:pPr>
        <w:pStyle w:val="Default"/>
        <w:jc w:val="both"/>
        <w:rPr>
          <w:sz w:val="22"/>
          <w:szCs w:val="22"/>
        </w:rPr>
      </w:pPr>
      <w:r w:rsidRPr="00BE010F">
        <w:rPr>
          <w:b/>
          <w:sz w:val="22"/>
          <w:szCs w:val="22"/>
        </w:rPr>
        <w:t>Zahraniční volání</w:t>
      </w:r>
      <w:r w:rsidRPr="00BE010F">
        <w:rPr>
          <w:sz w:val="22"/>
          <w:szCs w:val="22"/>
        </w:rPr>
        <w:t xml:space="preserve"> – volání z mobilní sítě do zahraničí, a to bez rozdílu jedná-li se o volání do pevné nebo mobilní sítě v zahraničních destinacích.</w:t>
      </w:r>
    </w:p>
    <w:p w14:paraId="560B5D2C" w14:textId="77777777" w:rsidR="00BE010F" w:rsidRPr="00BE010F" w:rsidRDefault="00BE010F" w:rsidP="00BE010F">
      <w:pPr>
        <w:pStyle w:val="Default"/>
        <w:jc w:val="both"/>
        <w:rPr>
          <w:sz w:val="22"/>
          <w:szCs w:val="22"/>
        </w:rPr>
      </w:pPr>
      <w:r w:rsidRPr="00BE010F">
        <w:rPr>
          <w:b/>
          <w:sz w:val="22"/>
          <w:szCs w:val="22"/>
        </w:rPr>
        <w:t>Roaming</w:t>
      </w:r>
      <w:r w:rsidRPr="00BE010F">
        <w:rPr>
          <w:sz w:val="22"/>
          <w:szCs w:val="22"/>
        </w:rPr>
        <w:t xml:space="preserve"> – služba mobilního operátora, která umožňuje používat mobilní telefon a služby mobilního operátora v zahraničí.</w:t>
      </w:r>
    </w:p>
    <w:p w14:paraId="0D023EB9" w14:textId="77777777" w:rsidR="00BE010F" w:rsidRPr="00BE010F" w:rsidRDefault="00BE010F" w:rsidP="00BE010F">
      <w:pPr>
        <w:pStyle w:val="Default"/>
        <w:jc w:val="both"/>
        <w:rPr>
          <w:sz w:val="22"/>
          <w:szCs w:val="22"/>
        </w:rPr>
      </w:pPr>
      <w:r w:rsidRPr="00BE010F">
        <w:rPr>
          <w:b/>
          <w:sz w:val="22"/>
          <w:szCs w:val="22"/>
        </w:rPr>
        <w:t>Zbytek světa</w:t>
      </w:r>
      <w:r w:rsidRPr="00BE010F">
        <w:rPr>
          <w:sz w:val="22"/>
          <w:szCs w:val="22"/>
        </w:rPr>
        <w:t xml:space="preserve"> – všechny zbývající země mimo EU, provoz na lodích a v letadlech.</w:t>
      </w:r>
    </w:p>
    <w:p w14:paraId="2A2CFB9A" w14:textId="77777777" w:rsidR="00BE010F" w:rsidRPr="00BE010F" w:rsidRDefault="00BE010F" w:rsidP="00BE010F">
      <w:pPr>
        <w:pStyle w:val="Default"/>
        <w:jc w:val="both"/>
        <w:rPr>
          <w:sz w:val="22"/>
          <w:szCs w:val="22"/>
        </w:rPr>
      </w:pPr>
      <w:r w:rsidRPr="00BE010F">
        <w:rPr>
          <w:b/>
          <w:sz w:val="22"/>
          <w:szCs w:val="22"/>
        </w:rPr>
        <w:t>Hlasová schránka</w:t>
      </w:r>
      <w:r w:rsidRPr="00BE010F">
        <w:rPr>
          <w:sz w:val="22"/>
          <w:szCs w:val="22"/>
        </w:rPr>
        <w:t xml:space="preserve"> – služba umožňuje volajícímu zanechat hlasovou zprávu pro volaného.</w:t>
      </w:r>
    </w:p>
    <w:p w14:paraId="1ABD05DC" w14:textId="77777777" w:rsidR="00BE010F" w:rsidRPr="00BE010F" w:rsidRDefault="00BE010F" w:rsidP="00BE010F">
      <w:pPr>
        <w:pStyle w:val="Default"/>
        <w:jc w:val="both"/>
        <w:rPr>
          <w:sz w:val="22"/>
          <w:szCs w:val="22"/>
        </w:rPr>
      </w:pPr>
      <w:r w:rsidRPr="00BE010F">
        <w:rPr>
          <w:b/>
          <w:sz w:val="22"/>
          <w:szCs w:val="22"/>
        </w:rPr>
        <w:t>GPRS</w:t>
      </w:r>
      <w:r w:rsidRPr="00BE010F">
        <w:rPr>
          <w:sz w:val="22"/>
          <w:szCs w:val="22"/>
        </w:rPr>
        <w:t xml:space="preserve"> (General </w:t>
      </w:r>
      <w:proofErr w:type="spellStart"/>
      <w:r w:rsidRPr="00BE010F">
        <w:rPr>
          <w:sz w:val="22"/>
          <w:szCs w:val="22"/>
        </w:rPr>
        <w:t>Packet</w:t>
      </w:r>
      <w:proofErr w:type="spellEnd"/>
      <w:r w:rsidRPr="00BE010F">
        <w:rPr>
          <w:sz w:val="22"/>
          <w:szCs w:val="22"/>
        </w:rPr>
        <w:t xml:space="preserve"> </w:t>
      </w:r>
      <w:proofErr w:type="spellStart"/>
      <w:r w:rsidRPr="00BE010F">
        <w:rPr>
          <w:sz w:val="22"/>
          <w:szCs w:val="22"/>
        </w:rPr>
        <w:t>Radio</w:t>
      </w:r>
      <w:proofErr w:type="spellEnd"/>
      <w:r w:rsidRPr="00BE010F">
        <w:rPr>
          <w:sz w:val="22"/>
          <w:szCs w:val="22"/>
        </w:rPr>
        <w:t xml:space="preserve"> </w:t>
      </w:r>
      <w:proofErr w:type="spellStart"/>
      <w:r w:rsidRPr="00BE010F">
        <w:rPr>
          <w:sz w:val="22"/>
          <w:szCs w:val="22"/>
        </w:rPr>
        <w:t>Service</w:t>
      </w:r>
      <w:proofErr w:type="spellEnd"/>
      <w:r w:rsidRPr="00BE010F">
        <w:rPr>
          <w:sz w:val="22"/>
          <w:szCs w:val="22"/>
        </w:rPr>
        <w:t>) – technologie pro mobilní a datové přenosy.</w:t>
      </w:r>
    </w:p>
    <w:p w14:paraId="60968443" w14:textId="77777777" w:rsidR="00BE010F" w:rsidRPr="00BE010F" w:rsidRDefault="00BE010F" w:rsidP="00BE010F">
      <w:pPr>
        <w:pStyle w:val="Default"/>
        <w:jc w:val="both"/>
        <w:rPr>
          <w:sz w:val="22"/>
          <w:szCs w:val="22"/>
        </w:rPr>
      </w:pPr>
      <w:r w:rsidRPr="00BE010F">
        <w:rPr>
          <w:b/>
          <w:sz w:val="22"/>
          <w:szCs w:val="22"/>
        </w:rPr>
        <w:t>VPS</w:t>
      </w:r>
      <w:r w:rsidRPr="00BE010F">
        <w:rPr>
          <w:sz w:val="22"/>
          <w:szCs w:val="22"/>
        </w:rPr>
        <w:t xml:space="preserve"> – virtuální privátní síť (</w:t>
      </w:r>
      <w:proofErr w:type="spellStart"/>
      <w:r w:rsidRPr="00BE010F">
        <w:rPr>
          <w:sz w:val="22"/>
          <w:szCs w:val="22"/>
        </w:rPr>
        <w:t>Virtual</w:t>
      </w:r>
      <w:proofErr w:type="spellEnd"/>
      <w:r w:rsidRPr="00BE010F">
        <w:rPr>
          <w:sz w:val="22"/>
          <w:szCs w:val="22"/>
        </w:rPr>
        <w:t xml:space="preserve"> </w:t>
      </w:r>
      <w:proofErr w:type="spellStart"/>
      <w:r w:rsidRPr="00BE010F">
        <w:rPr>
          <w:sz w:val="22"/>
          <w:szCs w:val="22"/>
        </w:rPr>
        <w:t>Private</w:t>
      </w:r>
      <w:proofErr w:type="spellEnd"/>
      <w:r w:rsidRPr="00BE010F">
        <w:rPr>
          <w:sz w:val="22"/>
          <w:szCs w:val="22"/>
        </w:rPr>
        <w:t xml:space="preserve"> Network - </w:t>
      </w:r>
      <w:r w:rsidRPr="00BE010F">
        <w:rPr>
          <w:b/>
          <w:sz w:val="22"/>
          <w:szCs w:val="22"/>
        </w:rPr>
        <w:t>VPN)</w:t>
      </w:r>
      <w:r w:rsidRPr="00BE010F">
        <w:rPr>
          <w:sz w:val="22"/>
          <w:szCs w:val="22"/>
        </w:rPr>
        <w:t>, která představuje řešení interní komunikace v rámci zadavatele. Virtuální privátní síť spojuje zaměstnance do jedné sítě s číslovacím plánem všech čísel centrálního zadavatele a všech čísel jednotlivých zadavatelů samostatně (zdarma).</w:t>
      </w:r>
    </w:p>
    <w:p w14:paraId="095CF927" w14:textId="77777777" w:rsidR="00BE010F" w:rsidRPr="00BE010F" w:rsidRDefault="00BE010F" w:rsidP="00BE010F">
      <w:pPr>
        <w:pStyle w:val="Default"/>
        <w:tabs>
          <w:tab w:val="left" w:pos="426"/>
        </w:tabs>
        <w:ind w:hanging="709"/>
        <w:jc w:val="both"/>
        <w:rPr>
          <w:color w:val="auto"/>
          <w:sz w:val="22"/>
          <w:szCs w:val="22"/>
        </w:rPr>
      </w:pPr>
      <w:r w:rsidRPr="00BE010F">
        <w:rPr>
          <w:sz w:val="22"/>
          <w:szCs w:val="22"/>
        </w:rPr>
        <w:tab/>
      </w:r>
      <w:r w:rsidRPr="00BE010F">
        <w:rPr>
          <w:b/>
          <w:color w:val="auto"/>
          <w:sz w:val="22"/>
          <w:szCs w:val="22"/>
        </w:rPr>
        <w:t>Služby třetích stran, (včetně Premium SMS)</w:t>
      </w:r>
      <w:r w:rsidRPr="00BE010F">
        <w:rPr>
          <w:color w:val="auto"/>
          <w:sz w:val="22"/>
          <w:szCs w:val="22"/>
        </w:rPr>
        <w:t xml:space="preserve"> – někdy označované jako </w:t>
      </w:r>
      <w:proofErr w:type="spellStart"/>
      <w:r w:rsidRPr="00BE010F">
        <w:rPr>
          <w:color w:val="auto"/>
          <w:sz w:val="22"/>
          <w:szCs w:val="22"/>
        </w:rPr>
        <w:t>audiotextvolání</w:t>
      </w:r>
      <w:proofErr w:type="spellEnd"/>
      <w:r w:rsidRPr="00BE010F">
        <w:rPr>
          <w:color w:val="auto"/>
          <w:sz w:val="22"/>
          <w:szCs w:val="22"/>
        </w:rPr>
        <w:t xml:space="preserve"> nebo zasílání SMS na čísla začínající předčíslím 90 s vyšší minutovou sazbou. Jedná se většinou o volání na erotické linky, volání do soutěží a na dárcovské linky. Premium SMS jsou SMS zprávy, u kterých se cena liší od běžné ceny účtované zákazníkovi mobilním operátorem. </w:t>
      </w:r>
    </w:p>
    <w:p w14:paraId="4ECEF57B" w14:textId="77777777" w:rsidR="00BE010F" w:rsidRPr="00BE010F" w:rsidRDefault="00BE010F" w:rsidP="00BE010F">
      <w:pPr>
        <w:widowControl w:val="0"/>
        <w:tabs>
          <w:tab w:val="left" w:pos="1246"/>
        </w:tabs>
        <w:autoSpaceDE w:val="0"/>
        <w:autoSpaceDN w:val="0"/>
        <w:ind w:right="147"/>
        <w:jc w:val="both"/>
        <w:rPr>
          <w:b/>
          <w:lang w:val="cs-CZ"/>
        </w:rPr>
      </w:pPr>
      <w:r w:rsidRPr="00BE010F">
        <w:rPr>
          <w:b/>
          <w:lang w:val="cs-CZ"/>
        </w:rPr>
        <w:t>Prioritní volání (</w:t>
      </w:r>
      <w:r w:rsidRPr="00BE010F">
        <w:rPr>
          <w:lang w:val="cs-CZ"/>
        </w:rPr>
        <w:t xml:space="preserve">Přednostní připojení v síti) </w:t>
      </w:r>
      <w:r w:rsidRPr="00BE010F">
        <w:rPr>
          <w:b/>
          <w:lang w:val="cs-CZ"/>
        </w:rPr>
        <w:t xml:space="preserve">– </w:t>
      </w:r>
      <w:r w:rsidRPr="00BE010F">
        <w:rPr>
          <w:lang w:val="cs-CZ"/>
        </w:rPr>
        <w:t>služba</w:t>
      </w:r>
      <w:r w:rsidRPr="00BE010F">
        <w:rPr>
          <w:color w:val="FF0000"/>
          <w:lang w:val="cs-CZ"/>
        </w:rPr>
        <w:t xml:space="preserve"> </w:t>
      </w:r>
      <w:r w:rsidRPr="00BE010F">
        <w:rPr>
          <w:lang w:val="cs-CZ"/>
        </w:rPr>
        <w:t xml:space="preserve">elektronické komunikace, kterou je dodavatel za krizového stavu </w:t>
      </w:r>
      <w:r w:rsidRPr="00BE010F">
        <w:rPr>
          <w:b/>
          <w:lang w:val="cs-CZ"/>
        </w:rPr>
        <w:t xml:space="preserve">povinen </w:t>
      </w:r>
      <w:r w:rsidRPr="00BE010F">
        <w:rPr>
          <w:lang w:val="cs-CZ"/>
        </w:rPr>
        <w:t xml:space="preserve">podle svých </w:t>
      </w:r>
      <w:proofErr w:type="spellStart"/>
      <w:r w:rsidRPr="00BE010F">
        <w:rPr>
          <w:lang w:val="cs-CZ"/>
        </w:rPr>
        <w:t>technicko-organizačních</w:t>
      </w:r>
      <w:proofErr w:type="spellEnd"/>
      <w:r w:rsidRPr="00BE010F">
        <w:rPr>
          <w:lang w:val="cs-CZ"/>
        </w:rPr>
        <w:t xml:space="preserve"> pravidel zabezpečit bezpečnost a integritu své sítě a interoperabilitu poskytovaných služeb (§ 99 zákona č. 127/2005 Sb., o elektronických komunikacích a o změně některých souvisejících zákonů.)</w:t>
      </w:r>
    </w:p>
    <w:p w14:paraId="74AC3EE1" w14:textId="77777777" w:rsidR="00BE010F" w:rsidRPr="00BE010F" w:rsidRDefault="00BE010F" w:rsidP="00BE010F">
      <w:pPr>
        <w:pStyle w:val="Zkladntext"/>
      </w:pPr>
      <w:r w:rsidRPr="00BE010F">
        <w:t xml:space="preserve">Pokud v mobilní síti nastane mimořádný stav nedostatku přenosových a spojovacích kapacit, </w:t>
      </w:r>
      <w:r w:rsidRPr="00BE010F">
        <w:lastRenderedPageBreak/>
        <w:t xml:space="preserve">přístupové a tranzitní sítě volání mobilních telefonů jsou spojována podle kategorie úrovně priority. Všichni ostatní uživatelé v síti, kteří nejsou uvedeni na seznamu prioritních čísel, mají defaultní, nejnižší prioritu. </w:t>
      </w:r>
    </w:p>
    <w:p w14:paraId="0EF53DB8" w14:textId="77777777" w:rsidR="00BE010F" w:rsidRPr="00BE010F" w:rsidRDefault="00BE010F" w:rsidP="00BE010F">
      <w:pPr>
        <w:rPr>
          <w:lang w:val="cs-CZ"/>
        </w:rPr>
      </w:pPr>
      <w:r w:rsidRPr="00BE010F">
        <w:rPr>
          <w:lang w:val="cs-CZ"/>
        </w:rPr>
        <w:t xml:space="preserve">Dostupné GSM technologie a možné rychlosti viz webové stránky Českého </w:t>
      </w:r>
    </w:p>
    <w:p w14:paraId="714D789C" w14:textId="77777777" w:rsidR="00BE010F" w:rsidRPr="00BE010F" w:rsidRDefault="00BE010F" w:rsidP="00BE010F">
      <w:pPr>
        <w:rPr>
          <w:lang w:val="cs-CZ"/>
        </w:rPr>
      </w:pPr>
      <w:r w:rsidRPr="00BE010F">
        <w:rPr>
          <w:lang w:val="cs-CZ"/>
        </w:rPr>
        <w:t>telekomunikačního úřadu (dále jen „ČTÚ“):</w:t>
      </w:r>
      <w:r w:rsidRPr="00BE010F">
        <w:rPr>
          <w:b/>
          <w:lang w:val="cs-CZ"/>
        </w:rPr>
        <w:t xml:space="preserve">  </w:t>
      </w:r>
      <w:hyperlink r:id="rId9" w:history="1">
        <w:r w:rsidRPr="00BE010F">
          <w:rPr>
            <w:color w:val="0563C1"/>
            <w:u w:val="single"/>
            <w:lang w:val="cs-CZ"/>
          </w:rPr>
          <w:t>https://digi.ctu.cz/lte-pokryti/</w:t>
        </w:r>
      </w:hyperlink>
    </w:p>
    <w:p w14:paraId="4418DE6D" w14:textId="77777777" w:rsidR="00BE010F" w:rsidRPr="00BE010F" w:rsidRDefault="00BE010F" w:rsidP="00BE010F">
      <w:pPr>
        <w:pStyle w:val="Default"/>
        <w:spacing w:after="25"/>
        <w:jc w:val="both"/>
        <w:rPr>
          <w:color w:val="auto"/>
          <w:sz w:val="22"/>
          <w:szCs w:val="22"/>
        </w:rPr>
      </w:pPr>
    </w:p>
    <w:p w14:paraId="0919C8B4" w14:textId="77777777" w:rsidR="00BE010F" w:rsidRPr="00BE010F" w:rsidRDefault="00BE010F" w:rsidP="00BE010F">
      <w:pPr>
        <w:pStyle w:val="Default"/>
        <w:spacing w:after="25"/>
        <w:jc w:val="both"/>
        <w:rPr>
          <w:color w:val="auto"/>
          <w:sz w:val="22"/>
          <w:szCs w:val="22"/>
        </w:rPr>
      </w:pPr>
      <w:r w:rsidRPr="00BE010F">
        <w:rPr>
          <w:color w:val="auto"/>
          <w:sz w:val="22"/>
          <w:szCs w:val="22"/>
        </w:rPr>
        <w:t>Pokud Centrální zadavatel v textu požaduje některé služby „</w:t>
      </w:r>
      <w:r w:rsidRPr="00BE010F">
        <w:rPr>
          <w:b/>
          <w:color w:val="auto"/>
          <w:sz w:val="22"/>
          <w:szCs w:val="22"/>
        </w:rPr>
        <w:t>bezplatně - zdarma“</w:t>
      </w:r>
      <w:r w:rsidRPr="00BE010F">
        <w:rPr>
          <w:color w:val="auto"/>
          <w:sz w:val="22"/>
          <w:szCs w:val="22"/>
        </w:rPr>
        <w:t>, má se za to, že požaduje, aby dodavatel tuto cenu samostatně nevyčísloval a nefakturoval, ale aby ji zahrnul do paušálních cen (tarifů).</w:t>
      </w:r>
    </w:p>
    <w:p w14:paraId="3D355158" w14:textId="77777777" w:rsidR="00BE010F" w:rsidRPr="00BE010F" w:rsidRDefault="00BE010F" w:rsidP="00BE010F">
      <w:pPr>
        <w:pStyle w:val="Default"/>
        <w:spacing w:after="25"/>
        <w:jc w:val="both"/>
        <w:rPr>
          <w:color w:val="auto"/>
          <w:sz w:val="22"/>
          <w:szCs w:val="22"/>
        </w:rPr>
      </w:pPr>
    </w:p>
    <w:p w14:paraId="417E8066" w14:textId="77777777" w:rsidR="00BE010F" w:rsidRPr="00BE010F" w:rsidRDefault="00BE010F" w:rsidP="00BE010F">
      <w:pPr>
        <w:pStyle w:val="Nadpis1"/>
        <w:spacing w:before="240" w:after="60"/>
        <w:ind w:left="0" w:firstLine="0"/>
        <w:rPr>
          <w:sz w:val="22"/>
          <w:szCs w:val="22"/>
        </w:rPr>
      </w:pPr>
      <w:r w:rsidRPr="00BE010F">
        <w:rPr>
          <w:sz w:val="22"/>
          <w:szCs w:val="22"/>
        </w:rPr>
        <w:t xml:space="preserve">Hlasové služby </w:t>
      </w:r>
    </w:p>
    <w:p w14:paraId="2D10A452" w14:textId="77777777" w:rsidR="00BE010F" w:rsidRPr="00BE010F" w:rsidRDefault="00BE010F" w:rsidP="00BE010F">
      <w:pPr>
        <w:rPr>
          <w:lang w:val="cs-CZ"/>
        </w:rPr>
      </w:pPr>
    </w:p>
    <w:p w14:paraId="727C9A67" w14:textId="77777777" w:rsidR="00BE010F" w:rsidRPr="00BE010F" w:rsidRDefault="00BE010F" w:rsidP="00BE010F">
      <w:pPr>
        <w:widowControl w:val="0"/>
        <w:autoSpaceDE w:val="0"/>
        <w:autoSpaceDN w:val="0"/>
        <w:spacing w:before="59" w:line="280" w:lineRule="auto"/>
        <w:ind w:right="151"/>
        <w:jc w:val="both"/>
        <w:rPr>
          <w:lang w:val="cs-CZ"/>
        </w:rPr>
      </w:pPr>
      <w:r w:rsidRPr="00BE010F">
        <w:rPr>
          <w:lang w:val="cs-CZ"/>
        </w:rPr>
        <w:t>V nabídce hlasových tarifů dodavatele nebudou služby dodavatele účtovány v závislosti na časovém rozmezí (ve špičce, mimo špičku apod.). Dodavatel je povinen uvádět v cenové nabídce (Příloha č. 2 RD) jen jednu jednotkovou cenu volání pro celé časové pásmo a nerozdělovat dny v týdnu na  pracovní/víkend/svátek.</w:t>
      </w:r>
    </w:p>
    <w:p w14:paraId="313C5F99" w14:textId="77777777" w:rsidR="00BE010F" w:rsidRPr="00BE010F" w:rsidRDefault="00BE010F" w:rsidP="00BE010F">
      <w:pPr>
        <w:widowControl w:val="0"/>
        <w:autoSpaceDE w:val="0"/>
        <w:autoSpaceDN w:val="0"/>
        <w:spacing w:before="114" w:line="280" w:lineRule="auto"/>
        <w:ind w:right="151"/>
        <w:jc w:val="both"/>
        <w:rPr>
          <w:lang w:val="cs-CZ"/>
        </w:rPr>
      </w:pPr>
      <w:r w:rsidRPr="00BE010F">
        <w:rPr>
          <w:lang w:val="cs-CZ"/>
        </w:rPr>
        <w:t xml:space="preserve">Centrální zadavatel požaduje možnost aktivace a deaktivace všech služeb na všech užívaných SIM kartách, jeho zapojení a vypojení během lhůty 2 hodin na písemnou (e-mail) nebo telefonickou žádost kontaktní osoby zadavatele v pracovní době od 8.00 do 16.00 hod., mimo pracovní dobu nejdéle do 24 hodin od přijetí požadavku v režimu </w:t>
      </w:r>
      <w:r w:rsidRPr="00BE010F">
        <w:rPr>
          <w:spacing w:val="39"/>
          <w:lang w:val="cs-CZ"/>
        </w:rPr>
        <w:t xml:space="preserve"> </w:t>
      </w:r>
      <w:r w:rsidRPr="00BE010F">
        <w:rPr>
          <w:lang w:val="cs-CZ"/>
        </w:rPr>
        <w:t>24x7.</w:t>
      </w:r>
    </w:p>
    <w:p w14:paraId="742C45EC" w14:textId="77777777" w:rsidR="00BE010F" w:rsidRPr="00BE010F" w:rsidRDefault="00BE010F" w:rsidP="00BE010F">
      <w:pPr>
        <w:widowControl w:val="0"/>
        <w:autoSpaceDE w:val="0"/>
        <w:autoSpaceDN w:val="0"/>
        <w:spacing w:before="59" w:line="280" w:lineRule="auto"/>
        <w:ind w:right="150"/>
        <w:jc w:val="both"/>
        <w:rPr>
          <w:b/>
          <w:lang w:val="cs-CZ"/>
        </w:rPr>
      </w:pPr>
      <w:r w:rsidRPr="00BE010F">
        <w:rPr>
          <w:lang w:val="cs-CZ"/>
        </w:rPr>
        <w:t xml:space="preserve">V případě, že SIM karta bude používána jen část měsíce (např. aktivace v průběhu měsíce nebo odpojení), centrální zadavatel požaduje, aby dodavatel účtoval </w:t>
      </w:r>
      <w:r w:rsidRPr="00BE010F">
        <w:rPr>
          <w:b/>
          <w:lang w:val="cs-CZ"/>
        </w:rPr>
        <w:t>poměrnou částku měsíční paušální platby za tarif.</w:t>
      </w:r>
    </w:p>
    <w:p w14:paraId="61836AAA" w14:textId="77777777" w:rsidR="00BE010F" w:rsidRPr="00BE010F" w:rsidRDefault="00BE010F" w:rsidP="00BE010F">
      <w:pPr>
        <w:widowControl w:val="0"/>
        <w:tabs>
          <w:tab w:val="left" w:pos="567"/>
        </w:tabs>
        <w:autoSpaceDE w:val="0"/>
        <w:autoSpaceDN w:val="0"/>
        <w:jc w:val="both"/>
        <w:outlineLvl w:val="2"/>
        <w:rPr>
          <w:b/>
          <w:lang w:val="cs-CZ"/>
        </w:rPr>
      </w:pPr>
    </w:p>
    <w:p w14:paraId="099FE63C" w14:textId="77777777" w:rsidR="00BE010F" w:rsidRPr="00BE010F" w:rsidRDefault="00BE010F" w:rsidP="00BE010F">
      <w:pPr>
        <w:pStyle w:val="Nadpis2"/>
        <w:rPr>
          <w:rFonts w:ascii="Times New Roman" w:hAnsi="Times New Roman"/>
          <w:i w:val="0"/>
          <w:sz w:val="22"/>
          <w:szCs w:val="22"/>
          <w:lang w:val="cs-CZ"/>
        </w:rPr>
      </w:pPr>
      <w:r w:rsidRPr="00BE010F">
        <w:rPr>
          <w:rFonts w:ascii="Times New Roman" w:hAnsi="Times New Roman"/>
          <w:i w:val="0"/>
          <w:sz w:val="22"/>
          <w:szCs w:val="22"/>
          <w:lang w:val="cs-CZ"/>
        </w:rPr>
        <w:t xml:space="preserve">Hlasové služby </w:t>
      </w:r>
      <w:r w:rsidRPr="00BE010F">
        <w:rPr>
          <w:rFonts w:ascii="Times New Roman" w:hAnsi="Times New Roman"/>
          <w:i w:val="0"/>
          <w:sz w:val="22"/>
          <w:szCs w:val="22"/>
          <w:u w:val="single"/>
          <w:lang w:val="cs-CZ"/>
        </w:rPr>
        <w:t>bez volných minut,</w:t>
      </w:r>
      <w:r w:rsidRPr="00BE010F">
        <w:rPr>
          <w:rFonts w:ascii="Times New Roman" w:hAnsi="Times New Roman"/>
          <w:i w:val="0"/>
          <w:sz w:val="22"/>
          <w:szCs w:val="22"/>
          <w:lang w:val="cs-CZ"/>
        </w:rPr>
        <w:t xml:space="preserve"> SMS a MMS v ČR a EU (VPS zdarma) </w:t>
      </w:r>
    </w:p>
    <w:p w14:paraId="5650438B" w14:textId="77777777" w:rsidR="00BE010F" w:rsidRPr="00BE010F" w:rsidRDefault="00BE010F" w:rsidP="00BE010F">
      <w:pPr>
        <w:rPr>
          <w:lang w:val="cs-CZ"/>
        </w:rPr>
      </w:pPr>
    </w:p>
    <w:p w14:paraId="603C0ABA" w14:textId="77777777" w:rsidR="00BE010F" w:rsidRPr="00BE010F" w:rsidRDefault="00BE010F" w:rsidP="00BE010F">
      <w:pPr>
        <w:widowControl w:val="0"/>
        <w:autoSpaceDE w:val="0"/>
        <w:autoSpaceDN w:val="0"/>
        <w:spacing w:before="160" w:line="280" w:lineRule="auto"/>
        <w:ind w:right="150"/>
        <w:jc w:val="both"/>
        <w:rPr>
          <w:lang w:val="cs-CZ"/>
        </w:rPr>
      </w:pPr>
      <w:r w:rsidRPr="00BE010F">
        <w:rPr>
          <w:lang w:val="cs-CZ"/>
        </w:rPr>
        <w:t>Centrální zadavatel požaduje hlasový tarif bez volných minut a jiných dalších služeb (např. SMS, MMS), v jehož rámci se nepřipouští žádné volné minuty ani volné SMS či jiné volné jednotky pro SIM karty. Centrální zadavatel bude hradit pouze rozsah poskytnutých služeb oceněných jednotkovými cenami příslušné služby + měsíční paušální poplatek spojený s tarifem, a to v maximální výši 1,- Kč bez DPH za 1 SIM kartu.</w:t>
      </w:r>
    </w:p>
    <w:p w14:paraId="7A747C99" w14:textId="77777777" w:rsidR="00BE010F" w:rsidRPr="00BE010F" w:rsidRDefault="00BE010F" w:rsidP="00BE010F">
      <w:pPr>
        <w:widowControl w:val="0"/>
        <w:autoSpaceDE w:val="0"/>
        <w:autoSpaceDN w:val="0"/>
        <w:spacing w:before="56" w:line="280" w:lineRule="auto"/>
        <w:ind w:right="150"/>
        <w:jc w:val="both"/>
        <w:rPr>
          <w:lang w:val="cs-CZ"/>
        </w:rPr>
      </w:pPr>
      <w:r w:rsidRPr="00BE010F">
        <w:rPr>
          <w:lang w:val="cs-CZ"/>
        </w:rPr>
        <w:t>Centrální zadavatel dále požaduje, aby dodavatel ve své nabídce uvedl účtování hovorů tak, že započatá první minuta odchozího hovoru bude účtována jako celá minuta, po uplynutí jedné minuty bude hovor účtován po sekundách s tím, že cena každé sekundy bude rovna 1/60 ceny odchozího hovoru za minutu. Zaokrouhlování provolaných sekund není přípustné.</w:t>
      </w:r>
    </w:p>
    <w:p w14:paraId="61DD0386" w14:textId="77777777" w:rsidR="00BE010F" w:rsidRPr="00BE010F" w:rsidRDefault="00BE010F" w:rsidP="00BE010F">
      <w:pPr>
        <w:widowControl w:val="0"/>
        <w:autoSpaceDE w:val="0"/>
        <w:autoSpaceDN w:val="0"/>
        <w:spacing w:before="57" w:line="280" w:lineRule="auto"/>
        <w:ind w:right="151"/>
        <w:jc w:val="both"/>
        <w:rPr>
          <w:lang w:val="cs-CZ"/>
        </w:rPr>
      </w:pPr>
      <w:r w:rsidRPr="00BE010F">
        <w:rPr>
          <w:lang w:val="cs-CZ"/>
        </w:rPr>
        <w:t xml:space="preserve">Požadované služby dodavatel ocení jednotkovými cenami a uvede do dokumentu, jehož předlohou je </w:t>
      </w:r>
      <w:r w:rsidRPr="00BE010F">
        <w:rPr>
          <w:u w:val="single"/>
          <w:lang w:val="cs-CZ"/>
        </w:rPr>
        <w:t>Příloha č. 3 ZD a dodavatel jí přiloží k návrhu smlouvy jako Přílohu č. 2 RD</w:t>
      </w:r>
      <w:r w:rsidRPr="00BE010F">
        <w:rPr>
          <w:lang w:val="cs-CZ"/>
        </w:rPr>
        <w:t>.</w:t>
      </w:r>
    </w:p>
    <w:p w14:paraId="76DD14F3" w14:textId="77777777" w:rsidR="00BE010F" w:rsidRPr="00BE010F" w:rsidRDefault="00BE010F" w:rsidP="00BE010F">
      <w:pPr>
        <w:widowControl w:val="0"/>
        <w:autoSpaceDE w:val="0"/>
        <w:autoSpaceDN w:val="0"/>
        <w:spacing w:before="57" w:line="280" w:lineRule="auto"/>
        <w:ind w:right="151"/>
        <w:jc w:val="both"/>
        <w:rPr>
          <w:lang w:val="cs-CZ"/>
        </w:rPr>
      </w:pPr>
    </w:p>
    <w:p w14:paraId="1A79B65A" w14:textId="77777777" w:rsidR="00BE010F" w:rsidRPr="00BE010F" w:rsidRDefault="00BE010F" w:rsidP="00BE010F">
      <w:pPr>
        <w:widowControl w:val="0"/>
        <w:autoSpaceDE w:val="0"/>
        <w:autoSpaceDN w:val="0"/>
        <w:spacing w:before="56" w:line="283" w:lineRule="auto"/>
        <w:ind w:right="151"/>
        <w:jc w:val="both"/>
        <w:rPr>
          <w:lang w:val="cs-CZ"/>
        </w:rPr>
      </w:pPr>
      <w:r w:rsidRPr="00BE010F">
        <w:rPr>
          <w:lang w:val="cs-CZ"/>
        </w:rPr>
        <w:t>V rámci uvedeného tarifu budou garantovány jednotkové ceny uvedené dodavatelem v Příloze č. 2 RD.</w:t>
      </w:r>
    </w:p>
    <w:p w14:paraId="4A5548C7" w14:textId="77777777" w:rsidR="00BE010F" w:rsidRPr="00BE010F" w:rsidRDefault="00BE010F" w:rsidP="00BE010F">
      <w:pPr>
        <w:widowControl w:val="0"/>
        <w:autoSpaceDE w:val="0"/>
        <w:autoSpaceDN w:val="0"/>
        <w:jc w:val="both"/>
        <w:outlineLvl w:val="2"/>
        <w:rPr>
          <w:color w:val="FF0000"/>
          <w:lang w:val="cs-CZ"/>
        </w:rPr>
      </w:pPr>
    </w:p>
    <w:p w14:paraId="44D5C8F8" w14:textId="77777777" w:rsidR="00BE010F" w:rsidRPr="00BE010F" w:rsidRDefault="00BE010F" w:rsidP="00BE010F">
      <w:pPr>
        <w:pStyle w:val="Nadpis2"/>
        <w:rPr>
          <w:rFonts w:ascii="Times New Roman" w:hAnsi="Times New Roman"/>
          <w:i w:val="0"/>
          <w:sz w:val="22"/>
          <w:szCs w:val="22"/>
          <w:lang w:val="cs-CZ"/>
        </w:rPr>
      </w:pPr>
      <w:r w:rsidRPr="00BE010F">
        <w:rPr>
          <w:rFonts w:ascii="Times New Roman" w:hAnsi="Times New Roman"/>
          <w:i w:val="0"/>
          <w:sz w:val="22"/>
          <w:szCs w:val="22"/>
          <w:lang w:val="cs-CZ"/>
        </w:rPr>
        <w:lastRenderedPageBreak/>
        <w:t xml:space="preserve">Hlasové služby </w:t>
      </w:r>
      <w:r w:rsidRPr="00BE010F">
        <w:rPr>
          <w:rFonts w:ascii="Times New Roman" w:hAnsi="Times New Roman"/>
          <w:i w:val="0"/>
          <w:sz w:val="22"/>
          <w:szCs w:val="22"/>
          <w:u w:val="single"/>
          <w:lang w:val="cs-CZ"/>
        </w:rPr>
        <w:t>s neomezeným voláním</w:t>
      </w:r>
      <w:r w:rsidRPr="00BE010F">
        <w:rPr>
          <w:rFonts w:ascii="Times New Roman" w:hAnsi="Times New Roman"/>
          <w:i w:val="0"/>
          <w:sz w:val="22"/>
          <w:szCs w:val="22"/>
          <w:lang w:val="cs-CZ"/>
        </w:rPr>
        <w:t xml:space="preserve"> a SMS v ČR a EU (VPS zdarma) </w:t>
      </w:r>
    </w:p>
    <w:p w14:paraId="588BA14B" w14:textId="77777777" w:rsidR="00BE010F" w:rsidRPr="00BE010F" w:rsidRDefault="00BE010F" w:rsidP="00BE010F">
      <w:pPr>
        <w:widowControl w:val="0"/>
        <w:autoSpaceDE w:val="0"/>
        <w:autoSpaceDN w:val="0"/>
        <w:jc w:val="both"/>
        <w:outlineLvl w:val="2"/>
        <w:rPr>
          <w:b/>
          <w:bCs/>
          <w:lang w:val="cs-CZ"/>
        </w:rPr>
      </w:pPr>
    </w:p>
    <w:p w14:paraId="7FB793DB" w14:textId="77777777" w:rsidR="00BE010F" w:rsidRPr="00BE010F" w:rsidRDefault="00BE010F" w:rsidP="00BE010F">
      <w:pPr>
        <w:widowControl w:val="0"/>
        <w:autoSpaceDE w:val="0"/>
        <w:autoSpaceDN w:val="0"/>
        <w:spacing w:line="280" w:lineRule="auto"/>
        <w:ind w:right="151"/>
        <w:jc w:val="both"/>
        <w:rPr>
          <w:lang w:val="cs-CZ"/>
        </w:rPr>
      </w:pPr>
      <w:r w:rsidRPr="00BE010F">
        <w:rPr>
          <w:lang w:val="cs-CZ"/>
        </w:rPr>
        <w:t>V rámci tarifu s neomezeným provozem centrální zadavatel požaduje jednotnou paušální měsíční cenu tarifu za neomezené volání, volání do hlasové schránky a SMS v rámci České republiky a EU.</w:t>
      </w:r>
    </w:p>
    <w:p w14:paraId="40B0420D" w14:textId="77777777" w:rsidR="00BE010F" w:rsidRPr="00BE010F" w:rsidRDefault="00BE010F" w:rsidP="00BE010F">
      <w:pPr>
        <w:widowControl w:val="0"/>
        <w:autoSpaceDE w:val="0"/>
        <w:autoSpaceDN w:val="0"/>
        <w:spacing w:line="280" w:lineRule="auto"/>
        <w:ind w:right="151"/>
        <w:jc w:val="both"/>
        <w:rPr>
          <w:lang w:val="cs-CZ"/>
        </w:rPr>
      </w:pPr>
    </w:p>
    <w:p w14:paraId="44E2D28D" w14:textId="77777777" w:rsidR="00BE010F" w:rsidRPr="00BE010F" w:rsidRDefault="00BE010F" w:rsidP="00BE010F">
      <w:pPr>
        <w:widowControl w:val="0"/>
        <w:autoSpaceDE w:val="0"/>
        <w:autoSpaceDN w:val="0"/>
        <w:spacing w:before="57" w:line="280" w:lineRule="auto"/>
        <w:ind w:right="151"/>
        <w:jc w:val="both"/>
        <w:rPr>
          <w:lang w:val="cs-CZ"/>
        </w:rPr>
      </w:pPr>
      <w:r w:rsidRPr="00BE010F">
        <w:rPr>
          <w:lang w:val="cs-CZ"/>
        </w:rPr>
        <w:t xml:space="preserve">Požadované služby dodavatel ocení měsíčním paušálem a uvede je do dokumentu, jehož předloha tvoří </w:t>
      </w:r>
      <w:r w:rsidRPr="00BE010F">
        <w:rPr>
          <w:u w:val="single"/>
          <w:lang w:val="cs-CZ"/>
        </w:rPr>
        <w:t>Přílohu č. 3 ZD a dodavatel jí přiloží k návrhu smlouvy jako Přílohu č. 2 RD</w:t>
      </w:r>
      <w:r w:rsidRPr="00BE010F">
        <w:rPr>
          <w:lang w:val="cs-CZ"/>
        </w:rPr>
        <w:t>.</w:t>
      </w:r>
    </w:p>
    <w:p w14:paraId="4CB43F4B" w14:textId="77777777" w:rsidR="00BE010F" w:rsidRPr="00BE010F" w:rsidRDefault="00BE010F" w:rsidP="00BE010F">
      <w:pPr>
        <w:widowControl w:val="0"/>
        <w:autoSpaceDE w:val="0"/>
        <w:autoSpaceDN w:val="0"/>
        <w:spacing w:before="57" w:line="280" w:lineRule="auto"/>
        <w:ind w:right="151"/>
        <w:jc w:val="both"/>
        <w:rPr>
          <w:lang w:val="cs-CZ"/>
        </w:rPr>
      </w:pPr>
    </w:p>
    <w:p w14:paraId="39ECF271" w14:textId="77777777" w:rsidR="00BE010F" w:rsidRPr="00BE010F" w:rsidRDefault="00BE010F" w:rsidP="00BE010F">
      <w:pPr>
        <w:widowControl w:val="0"/>
        <w:autoSpaceDE w:val="0"/>
        <w:autoSpaceDN w:val="0"/>
        <w:spacing w:before="57" w:line="280" w:lineRule="auto"/>
        <w:ind w:right="152"/>
        <w:jc w:val="both"/>
        <w:rPr>
          <w:lang w:val="cs-CZ"/>
        </w:rPr>
      </w:pPr>
      <w:r w:rsidRPr="00BE010F">
        <w:rPr>
          <w:lang w:val="cs-CZ"/>
        </w:rPr>
        <w:t>V rámci uvedeného tarifu bude garantována nabídková cena uvedená dodavatelem v Příloze č. 2 RD  po celou dobu platnosti smlouvy.</w:t>
      </w:r>
    </w:p>
    <w:p w14:paraId="521DBCDB" w14:textId="77777777" w:rsidR="00BE010F" w:rsidRPr="00BE010F" w:rsidRDefault="00BE010F" w:rsidP="00BE010F">
      <w:pPr>
        <w:pStyle w:val="Nadpis2"/>
        <w:rPr>
          <w:rFonts w:ascii="Times New Roman" w:hAnsi="Times New Roman"/>
          <w:i w:val="0"/>
          <w:sz w:val="22"/>
          <w:szCs w:val="22"/>
          <w:lang w:val="cs-CZ"/>
        </w:rPr>
      </w:pPr>
      <w:r w:rsidRPr="00BE010F">
        <w:rPr>
          <w:rFonts w:ascii="Times New Roman" w:hAnsi="Times New Roman"/>
          <w:i w:val="0"/>
          <w:sz w:val="22"/>
          <w:szCs w:val="22"/>
          <w:lang w:val="cs-CZ"/>
        </w:rPr>
        <w:t xml:space="preserve">Poskytování </w:t>
      </w:r>
      <w:r w:rsidRPr="00BE010F">
        <w:rPr>
          <w:rFonts w:ascii="Times New Roman" w:hAnsi="Times New Roman"/>
          <w:i w:val="0"/>
          <w:sz w:val="22"/>
          <w:szCs w:val="22"/>
          <w:u w:val="single"/>
          <w:lang w:val="cs-CZ"/>
        </w:rPr>
        <w:t>virtuální privátní sítě</w:t>
      </w:r>
      <w:r w:rsidRPr="00BE010F">
        <w:rPr>
          <w:rFonts w:ascii="Times New Roman" w:hAnsi="Times New Roman"/>
          <w:i w:val="0"/>
          <w:sz w:val="22"/>
          <w:szCs w:val="22"/>
          <w:lang w:val="cs-CZ"/>
        </w:rPr>
        <w:t xml:space="preserve"> (VPS)</w:t>
      </w:r>
    </w:p>
    <w:p w14:paraId="59E2F54C" w14:textId="77777777" w:rsidR="00BE010F" w:rsidRPr="00BE010F" w:rsidRDefault="00BE010F" w:rsidP="00BE010F">
      <w:pPr>
        <w:widowControl w:val="0"/>
        <w:autoSpaceDE w:val="0"/>
        <w:autoSpaceDN w:val="0"/>
        <w:spacing w:line="281" w:lineRule="auto"/>
        <w:ind w:right="153"/>
        <w:jc w:val="both"/>
        <w:rPr>
          <w:b/>
          <w:lang w:val="cs-CZ"/>
        </w:rPr>
      </w:pPr>
    </w:p>
    <w:p w14:paraId="72E95958" w14:textId="77777777" w:rsidR="00BE010F" w:rsidRPr="00BE010F" w:rsidRDefault="00BE010F" w:rsidP="00BE010F">
      <w:pPr>
        <w:widowControl w:val="0"/>
        <w:tabs>
          <w:tab w:val="left" w:pos="142"/>
        </w:tabs>
        <w:autoSpaceDE w:val="0"/>
        <w:autoSpaceDN w:val="0"/>
        <w:spacing w:line="281" w:lineRule="auto"/>
        <w:ind w:right="153"/>
        <w:jc w:val="both"/>
        <w:rPr>
          <w:lang w:val="cs-CZ"/>
        </w:rPr>
      </w:pPr>
      <w:r w:rsidRPr="00BE010F">
        <w:rPr>
          <w:lang w:val="cs-CZ"/>
        </w:rPr>
        <w:t xml:space="preserve">Centrální zadavatel požaduje, aby všechny SIM karty </w:t>
      </w:r>
      <w:r w:rsidRPr="00BE010F">
        <w:rPr>
          <w:b/>
          <w:u w:val="single"/>
          <w:lang w:val="cs-CZ"/>
        </w:rPr>
        <w:t>každého jednotlivého pověřujícího zadavatele</w:t>
      </w:r>
      <w:r w:rsidRPr="00BE010F">
        <w:rPr>
          <w:lang w:val="cs-CZ"/>
        </w:rPr>
        <w:t xml:space="preserve">, tak jako všechny SIM další v průběhu platnosti této smlouvy aktivované, byly </w:t>
      </w:r>
      <w:r w:rsidRPr="00BE010F">
        <w:rPr>
          <w:b/>
          <w:lang w:val="cs-CZ"/>
        </w:rPr>
        <w:t>zapojeny a společně tvořily jednotnou VPS,</w:t>
      </w:r>
      <w:r w:rsidRPr="00BE010F">
        <w:rPr>
          <w:lang w:val="cs-CZ"/>
        </w:rPr>
        <w:t xml:space="preserve"> v rámci které bude veškerá hlasová komunikace probíhat na území České republiky </w:t>
      </w:r>
      <w:r w:rsidRPr="00BE010F">
        <w:rPr>
          <w:b/>
          <w:lang w:val="cs-CZ"/>
        </w:rPr>
        <w:t>bezplatně.</w:t>
      </w:r>
    </w:p>
    <w:p w14:paraId="7D158505" w14:textId="77777777" w:rsidR="00BE010F" w:rsidRPr="00BE010F" w:rsidRDefault="00BE010F" w:rsidP="00BE010F">
      <w:pPr>
        <w:widowControl w:val="0"/>
        <w:autoSpaceDE w:val="0"/>
        <w:autoSpaceDN w:val="0"/>
        <w:spacing w:before="59" w:line="280" w:lineRule="auto"/>
        <w:ind w:right="151"/>
        <w:jc w:val="both"/>
        <w:rPr>
          <w:lang w:val="cs-CZ"/>
        </w:rPr>
      </w:pPr>
      <w:r w:rsidRPr="00BE010F">
        <w:rPr>
          <w:lang w:val="cs-CZ"/>
        </w:rPr>
        <w:t>Hovory uskutečněné v rámci VPS dodavatel nezapočítá do rozsahu poskytnutých služeb uvedených v předchozích bodech oceněných jednotkovými cenami příslušné služby.</w:t>
      </w:r>
    </w:p>
    <w:p w14:paraId="3D9CFAFE" w14:textId="77777777" w:rsidR="00BE010F" w:rsidRPr="00BE010F" w:rsidRDefault="00BE010F" w:rsidP="00BE010F">
      <w:pPr>
        <w:pStyle w:val="Nadpis2"/>
        <w:rPr>
          <w:rFonts w:ascii="Times New Roman" w:hAnsi="Times New Roman"/>
          <w:i w:val="0"/>
          <w:sz w:val="22"/>
          <w:szCs w:val="22"/>
          <w:lang w:val="cs-CZ"/>
        </w:rPr>
      </w:pPr>
      <w:r w:rsidRPr="00BE010F">
        <w:rPr>
          <w:rFonts w:ascii="Times New Roman" w:hAnsi="Times New Roman"/>
          <w:i w:val="0"/>
          <w:sz w:val="22"/>
          <w:szCs w:val="22"/>
          <w:lang w:val="cs-CZ"/>
        </w:rPr>
        <w:t xml:space="preserve">Mezinárodní (zahraniční) volání </w:t>
      </w:r>
    </w:p>
    <w:p w14:paraId="4A55A496" w14:textId="77777777" w:rsidR="00BE010F" w:rsidRPr="00BE010F" w:rsidRDefault="00BE010F" w:rsidP="00BE010F">
      <w:pPr>
        <w:widowControl w:val="0"/>
        <w:tabs>
          <w:tab w:val="left" w:pos="567"/>
        </w:tabs>
        <w:autoSpaceDE w:val="0"/>
        <w:autoSpaceDN w:val="0"/>
        <w:jc w:val="both"/>
        <w:outlineLvl w:val="2"/>
        <w:rPr>
          <w:b/>
          <w:bCs/>
          <w:lang w:val="cs-CZ"/>
        </w:rPr>
      </w:pPr>
    </w:p>
    <w:p w14:paraId="5297DED1" w14:textId="77777777" w:rsidR="00BE010F" w:rsidRPr="00BE010F" w:rsidRDefault="00BE010F" w:rsidP="00BE010F">
      <w:pPr>
        <w:widowControl w:val="0"/>
        <w:autoSpaceDE w:val="0"/>
        <w:autoSpaceDN w:val="0"/>
        <w:spacing w:line="281" w:lineRule="auto"/>
        <w:ind w:right="153"/>
        <w:jc w:val="both"/>
        <w:rPr>
          <w:lang w:val="cs-CZ"/>
        </w:rPr>
      </w:pPr>
      <w:r w:rsidRPr="00BE010F">
        <w:rPr>
          <w:lang w:val="cs-CZ"/>
        </w:rPr>
        <w:t>Centrální zadavatel požaduje volání,  SMS, MMS z domácí sítě v České republice kamkoliv na zahraniční číslo (pevnou i mobilní linku).</w:t>
      </w:r>
    </w:p>
    <w:p w14:paraId="274BC6FA" w14:textId="77777777" w:rsidR="00BE010F" w:rsidRPr="00BE010F" w:rsidRDefault="00BE010F" w:rsidP="00BE010F">
      <w:pPr>
        <w:widowControl w:val="0"/>
        <w:autoSpaceDE w:val="0"/>
        <w:autoSpaceDN w:val="0"/>
        <w:spacing w:line="281" w:lineRule="auto"/>
        <w:ind w:right="153"/>
        <w:jc w:val="both"/>
        <w:rPr>
          <w:lang w:val="cs-CZ"/>
        </w:rPr>
      </w:pPr>
      <w:r w:rsidRPr="00BE010F">
        <w:rPr>
          <w:lang w:val="cs-CZ"/>
        </w:rPr>
        <w:t>Volání do zahraničí požaduje centrální zadavatel ve dvou zónách:</w:t>
      </w:r>
    </w:p>
    <w:p w14:paraId="211D3080" w14:textId="77777777" w:rsidR="00BE010F" w:rsidRPr="00BE010F" w:rsidRDefault="00BE010F" w:rsidP="00BE010F">
      <w:pPr>
        <w:widowControl w:val="0"/>
        <w:autoSpaceDE w:val="0"/>
        <w:autoSpaceDN w:val="0"/>
        <w:spacing w:line="281" w:lineRule="auto"/>
        <w:ind w:right="153"/>
        <w:jc w:val="both"/>
        <w:rPr>
          <w:lang w:val="cs-CZ"/>
        </w:rPr>
      </w:pPr>
      <w:r w:rsidRPr="00BE010F">
        <w:rPr>
          <w:lang w:val="cs-CZ"/>
        </w:rPr>
        <w:t xml:space="preserve"> 1. zóna - Země EU </w:t>
      </w:r>
    </w:p>
    <w:p w14:paraId="77DA6382" w14:textId="77777777" w:rsidR="00BE010F" w:rsidRPr="00BE010F" w:rsidRDefault="00BE010F" w:rsidP="00BE010F">
      <w:pPr>
        <w:widowControl w:val="0"/>
        <w:autoSpaceDE w:val="0"/>
        <w:autoSpaceDN w:val="0"/>
        <w:spacing w:line="281" w:lineRule="auto"/>
        <w:ind w:right="153"/>
        <w:jc w:val="both"/>
        <w:rPr>
          <w:lang w:val="cs-CZ"/>
        </w:rPr>
      </w:pPr>
      <w:r w:rsidRPr="00BE010F">
        <w:rPr>
          <w:lang w:val="cs-CZ"/>
        </w:rPr>
        <w:t xml:space="preserve"> 2. zóna – Zbytek světa. </w:t>
      </w:r>
    </w:p>
    <w:p w14:paraId="1028573C" w14:textId="77777777" w:rsidR="00BE010F" w:rsidRPr="00BE010F" w:rsidRDefault="00BE010F" w:rsidP="00BE010F">
      <w:pPr>
        <w:widowControl w:val="0"/>
        <w:autoSpaceDE w:val="0"/>
        <w:autoSpaceDN w:val="0"/>
        <w:spacing w:line="281" w:lineRule="auto"/>
        <w:ind w:right="153"/>
        <w:jc w:val="both"/>
        <w:rPr>
          <w:lang w:val="cs-CZ"/>
        </w:rPr>
      </w:pPr>
    </w:p>
    <w:p w14:paraId="76A74693" w14:textId="77777777" w:rsidR="00BE010F" w:rsidRPr="00BE010F" w:rsidRDefault="00BE010F" w:rsidP="00BE010F">
      <w:pPr>
        <w:widowControl w:val="0"/>
        <w:autoSpaceDE w:val="0"/>
        <w:autoSpaceDN w:val="0"/>
        <w:spacing w:before="57" w:line="280" w:lineRule="auto"/>
        <w:ind w:right="151"/>
        <w:jc w:val="both"/>
        <w:rPr>
          <w:lang w:val="cs-CZ"/>
        </w:rPr>
      </w:pPr>
      <w:r w:rsidRPr="00BE010F">
        <w:rPr>
          <w:lang w:val="cs-CZ"/>
        </w:rPr>
        <w:t xml:space="preserve">Požadované služby dodavatel ocení jednotkovými cenami a uvede je do dokumentu, jehož předloha tvoří </w:t>
      </w:r>
      <w:r w:rsidRPr="00BE010F">
        <w:rPr>
          <w:u w:val="single"/>
          <w:lang w:val="cs-CZ"/>
        </w:rPr>
        <w:t>Přílohu č. 3 ZD a dodavatel jí přiloží k návrhu smlouvy jako Přílohu č. 2 RD</w:t>
      </w:r>
      <w:r w:rsidRPr="00BE010F">
        <w:rPr>
          <w:lang w:val="cs-CZ"/>
        </w:rPr>
        <w:t>.</w:t>
      </w:r>
    </w:p>
    <w:p w14:paraId="0A4B74EF" w14:textId="77777777" w:rsidR="00BE010F" w:rsidRPr="00BE010F" w:rsidRDefault="00BE010F" w:rsidP="00BE010F">
      <w:pPr>
        <w:widowControl w:val="0"/>
        <w:autoSpaceDE w:val="0"/>
        <w:autoSpaceDN w:val="0"/>
        <w:spacing w:line="281" w:lineRule="auto"/>
        <w:ind w:right="153"/>
        <w:jc w:val="both"/>
        <w:rPr>
          <w:lang w:val="cs-CZ"/>
        </w:rPr>
      </w:pPr>
    </w:p>
    <w:p w14:paraId="0BD1AE26" w14:textId="77777777" w:rsidR="00BE010F" w:rsidRPr="00BE010F" w:rsidRDefault="00BE010F" w:rsidP="00BE010F">
      <w:pPr>
        <w:pStyle w:val="Nadpis2"/>
        <w:rPr>
          <w:rFonts w:ascii="Times New Roman" w:hAnsi="Times New Roman"/>
          <w:i w:val="0"/>
          <w:sz w:val="22"/>
          <w:szCs w:val="22"/>
          <w:lang w:val="cs-CZ"/>
        </w:rPr>
      </w:pPr>
      <w:r w:rsidRPr="00BE010F">
        <w:rPr>
          <w:rFonts w:ascii="Times New Roman" w:hAnsi="Times New Roman"/>
          <w:i w:val="0"/>
          <w:sz w:val="22"/>
          <w:szCs w:val="22"/>
          <w:lang w:val="cs-CZ"/>
        </w:rPr>
        <w:t xml:space="preserve">Roaming (neregulovaný) </w:t>
      </w:r>
    </w:p>
    <w:p w14:paraId="06129990" w14:textId="77777777" w:rsidR="00BE010F" w:rsidRPr="00BE010F" w:rsidRDefault="00BE010F" w:rsidP="00BE010F">
      <w:pPr>
        <w:widowControl w:val="0"/>
        <w:autoSpaceDE w:val="0"/>
        <w:autoSpaceDN w:val="0"/>
        <w:spacing w:line="281" w:lineRule="auto"/>
        <w:ind w:right="153"/>
        <w:jc w:val="both"/>
        <w:rPr>
          <w:b/>
          <w:bCs/>
          <w:lang w:val="cs-CZ"/>
        </w:rPr>
      </w:pPr>
    </w:p>
    <w:p w14:paraId="1299CDCE" w14:textId="77777777" w:rsidR="00BE010F" w:rsidRPr="00BE010F" w:rsidRDefault="00BE010F" w:rsidP="00BE010F">
      <w:pPr>
        <w:widowControl w:val="0"/>
        <w:autoSpaceDE w:val="0"/>
        <w:autoSpaceDN w:val="0"/>
        <w:spacing w:line="281" w:lineRule="auto"/>
        <w:ind w:right="153"/>
        <w:jc w:val="both"/>
        <w:rPr>
          <w:lang w:val="cs-CZ"/>
        </w:rPr>
      </w:pPr>
      <w:r w:rsidRPr="00BE010F">
        <w:rPr>
          <w:lang w:val="cs-CZ"/>
        </w:rPr>
        <w:t>Centrální zadavatel požaduje poskytování telekomunikačních služeb účastníkovi v jiné síti (v jiné zemi), než kde má účastník zaregistrované svoje telekomunikační služby.</w:t>
      </w:r>
    </w:p>
    <w:p w14:paraId="31791CEC" w14:textId="77777777" w:rsidR="00BE010F" w:rsidRPr="00BE010F" w:rsidRDefault="00BE010F" w:rsidP="00BE010F">
      <w:pPr>
        <w:widowControl w:val="0"/>
        <w:autoSpaceDE w:val="0"/>
        <w:autoSpaceDN w:val="0"/>
        <w:spacing w:line="281" w:lineRule="auto"/>
        <w:ind w:right="153"/>
        <w:jc w:val="both"/>
        <w:rPr>
          <w:lang w:val="cs-CZ"/>
        </w:rPr>
      </w:pPr>
    </w:p>
    <w:p w14:paraId="0E574F59" w14:textId="77777777" w:rsidR="00BE010F" w:rsidRPr="00BE010F" w:rsidRDefault="00BE010F" w:rsidP="00BE010F">
      <w:pPr>
        <w:widowControl w:val="0"/>
        <w:autoSpaceDE w:val="0"/>
        <w:autoSpaceDN w:val="0"/>
        <w:spacing w:before="2"/>
        <w:rPr>
          <w:lang w:val="cs-CZ"/>
        </w:rPr>
      </w:pPr>
      <w:r w:rsidRPr="00BE010F">
        <w:rPr>
          <w:lang w:val="cs-CZ"/>
        </w:rPr>
        <w:t>Centrální zadavatel požaduje možnost aktivace a deaktivace hlasového roamingu na všech užívaných SIM kartách, jeho zapojení a vypojení během lhůty 2 hodin na písemnou (e-mail) nebo telefonickou žádost kontaktní osoby zadavatele, nejdéle však do 4 hodin od přijetí požadavku v pracovní době od 8.00 do 16.00 hod., mimo pracovní dobu nejdéle do 24 hodin od přijetí požadavku v režimu  24x7.</w:t>
      </w:r>
    </w:p>
    <w:p w14:paraId="468BB2FE" w14:textId="77777777" w:rsidR="00BE010F" w:rsidRPr="00BE010F" w:rsidRDefault="00BE010F" w:rsidP="00BE010F">
      <w:pPr>
        <w:widowControl w:val="0"/>
        <w:autoSpaceDE w:val="0"/>
        <w:autoSpaceDN w:val="0"/>
        <w:spacing w:before="2"/>
        <w:rPr>
          <w:lang w:val="cs-CZ"/>
        </w:rPr>
      </w:pPr>
    </w:p>
    <w:p w14:paraId="785E93CF" w14:textId="77777777" w:rsidR="00BE010F" w:rsidRPr="00BE010F" w:rsidRDefault="00BE010F" w:rsidP="00BE010F">
      <w:pPr>
        <w:widowControl w:val="0"/>
        <w:autoSpaceDE w:val="0"/>
        <w:autoSpaceDN w:val="0"/>
        <w:spacing w:before="57" w:line="280" w:lineRule="auto"/>
        <w:ind w:right="151"/>
        <w:jc w:val="both"/>
        <w:rPr>
          <w:lang w:val="cs-CZ"/>
        </w:rPr>
      </w:pPr>
      <w:r w:rsidRPr="00BE010F">
        <w:rPr>
          <w:lang w:val="cs-CZ"/>
        </w:rPr>
        <w:lastRenderedPageBreak/>
        <w:t xml:space="preserve">Požadované služby dodavatel ocení jednotkovými cenami a uvede je do dokumentu, jehož předloha tvoří </w:t>
      </w:r>
      <w:r w:rsidRPr="00BE010F">
        <w:rPr>
          <w:u w:val="single"/>
          <w:lang w:val="cs-CZ"/>
        </w:rPr>
        <w:t>Přílohu č. 3 ZD a dodavatel jí přiloží k návrhu smlouvy jako Přílohu č. 2 RD</w:t>
      </w:r>
      <w:r w:rsidRPr="00BE010F">
        <w:rPr>
          <w:lang w:val="cs-CZ"/>
        </w:rPr>
        <w:t>.</w:t>
      </w:r>
    </w:p>
    <w:p w14:paraId="5F596EB9" w14:textId="77777777" w:rsidR="00BE010F" w:rsidRPr="00BE010F" w:rsidRDefault="00BE010F" w:rsidP="00BE010F">
      <w:pPr>
        <w:widowControl w:val="0"/>
        <w:autoSpaceDE w:val="0"/>
        <w:autoSpaceDN w:val="0"/>
        <w:spacing w:before="2"/>
        <w:rPr>
          <w:lang w:val="cs-CZ"/>
        </w:rPr>
      </w:pPr>
    </w:p>
    <w:p w14:paraId="04F99916" w14:textId="77777777" w:rsidR="00BE010F" w:rsidRPr="00BE010F" w:rsidRDefault="00BE010F" w:rsidP="00BE010F">
      <w:pPr>
        <w:widowControl w:val="0"/>
        <w:tabs>
          <w:tab w:val="left" w:pos="1245"/>
          <w:tab w:val="left" w:pos="1246"/>
        </w:tabs>
        <w:autoSpaceDE w:val="0"/>
        <w:autoSpaceDN w:val="0"/>
        <w:rPr>
          <w:b/>
          <w:u w:val="single"/>
          <w:lang w:val="cs-CZ"/>
        </w:rPr>
      </w:pPr>
      <w:r w:rsidRPr="00BE010F">
        <w:rPr>
          <w:b/>
          <w:lang w:val="cs-CZ"/>
        </w:rPr>
        <w:t xml:space="preserve">    </w:t>
      </w:r>
    </w:p>
    <w:p w14:paraId="7672875A" w14:textId="77777777" w:rsidR="00BE010F" w:rsidRPr="00BE010F" w:rsidRDefault="00BE010F" w:rsidP="00BE010F">
      <w:pPr>
        <w:pStyle w:val="Nadpis1"/>
        <w:spacing w:before="240" w:after="60"/>
        <w:ind w:left="0" w:firstLine="0"/>
        <w:rPr>
          <w:sz w:val="22"/>
          <w:szCs w:val="22"/>
        </w:rPr>
      </w:pPr>
      <w:r w:rsidRPr="00BE010F">
        <w:rPr>
          <w:sz w:val="22"/>
          <w:szCs w:val="22"/>
        </w:rPr>
        <w:t xml:space="preserve">Mobilní datové služby </w:t>
      </w:r>
    </w:p>
    <w:p w14:paraId="22BF87E6" w14:textId="77777777" w:rsidR="00BE010F" w:rsidRPr="00BE010F" w:rsidRDefault="00BE010F" w:rsidP="00BE010F">
      <w:pPr>
        <w:widowControl w:val="0"/>
        <w:autoSpaceDE w:val="0"/>
        <w:autoSpaceDN w:val="0"/>
        <w:spacing w:before="158" w:line="283" w:lineRule="auto"/>
        <w:ind w:right="151"/>
        <w:jc w:val="both"/>
        <w:rPr>
          <w:lang w:val="cs-CZ"/>
        </w:rPr>
      </w:pPr>
      <w:r w:rsidRPr="00BE010F">
        <w:rPr>
          <w:lang w:val="cs-CZ"/>
        </w:rPr>
        <w:t>Centrální zadavatel požaduje, aby u všech SIM karet byla aktivace datových služeb volitelně nastavitelná a aby veškeré datové služby bylo možno zároveň i deaktivovat.</w:t>
      </w:r>
    </w:p>
    <w:p w14:paraId="28CD544E" w14:textId="77777777" w:rsidR="00BE010F" w:rsidRPr="00BE010F" w:rsidRDefault="00BE010F" w:rsidP="00BE010F">
      <w:pPr>
        <w:widowControl w:val="0"/>
        <w:autoSpaceDE w:val="0"/>
        <w:autoSpaceDN w:val="0"/>
        <w:spacing w:before="114" w:line="280" w:lineRule="auto"/>
        <w:ind w:right="150"/>
        <w:jc w:val="both"/>
        <w:rPr>
          <w:lang w:val="cs-CZ"/>
        </w:rPr>
      </w:pPr>
    </w:p>
    <w:p w14:paraId="6827EE54" w14:textId="77777777" w:rsidR="00BE010F" w:rsidRPr="00BE010F" w:rsidRDefault="00BE010F" w:rsidP="00BE010F">
      <w:pPr>
        <w:widowControl w:val="0"/>
        <w:autoSpaceDE w:val="0"/>
        <w:autoSpaceDN w:val="0"/>
        <w:spacing w:before="114" w:line="280" w:lineRule="auto"/>
        <w:ind w:right="150"/>
        <w:jc w:val="both"/>
        <w:rPr>
          <w:lang w:val="cs-CZ"/>
        </w:rPr>
      </w:pPr>
      <w:r w:rsidRPr="00BE010F">
        <w:rPr>
          <w:lang w:val="cs-CZ"/>
        </w:rPr>
        <w:t>Ceny jednotlivých služeb včetně poplatků v maximální výši stanovené nařízením Evropského parlamentu a Rady (EU) 2015/2120 ze dne 25. listopadu 2015 a nařízením Komise (EU) 2016/2286 ze dne 15. prosince 2016 budou uvedeny v Příloze č. 2 RD.</w:t>
      </w:r>
    </w:p>
    <w:p w14:paraId="5EEEFCFB" w14:textId="77777777" w:rsidR="00BE010F" w:rsidRPr="00BE010F" w:rsidRDefault="00BE010F" w:rsidP="00BE010F">
      <w:pPr>
        <w:widowControl w:val="0"/>
        <w:autoSpaceDE w:val="0"/>
        <w:autoSpaceDN w:val="0"/>
        <w:spacing w:before="114" w:line="280" w:lineRule="auto"/>
        <w:ind w:right="150"/>
        <w:jc w:val="both"/>
        <w:rPr>
          <w:lang w:val="cs-CZ"/>
        </w:rPr>
      </w:pPr>
    </w:p>
    <w:p w14:paraId="116C1BAD" w14:textId="77777777" w:rsidR="00BE010F" w:rsidRPr="00BE010F" w:rsidRDefault="00BE010F" w:rsidP="00BE010F">
      <w:pPr>
        <w:widowControl w:val="0"/>
        <w:autoSpaceDE w:val="0"/>
        <w:autoSpaceDN w:val="0"/>
        <w:spacing w:before="59" w:line="280" w:lineRule="auto"/>
        <w:ind w:right="150"/>
        <w:jc w:val="both"/>
        <w:rPr>
          <w:lang w:val="cs-CZ"/>
        </w:rPr>
      </w:pPr>
      <w:r w:rsidRPr="00BE010F">
        <w:rPr>
          <w:lang w:val="cs-CZ"/>
        </w:rPr>
        <w:t>Současně centrální zadavatel požaduje aktivaci a deaktivaci těchto služeb včetně datového roamingu na všech užívaných SIM kartách, jeho zapojení a vypojení během lhůty 2 hodin na písemnou (e-mail), nebo telefonickou žádost kontaktní osoby zadavatele v pracovní době od 8:00 hod. do 16:00 hod., mimo pracovní dobu nejdéle do 24 hodin od přijetí požadavku v režimu 24x7.</w:t>
      </w:r>
    </w:p>
    <w:p w14:paraId="7B6E844D" w14:textId="77777777" w:rsidR="00BE010F" w:rsidRPr="00BE010F" w:rsidRDefault="00BE010F" w:rsidP="00BE010F">
      <w:pPr>
        <w:widowControl w:val="0"/>
        <w:autoSpaceDE w:val="0"/>
        <w:autoSpaceDN w:val="0"/>
        <w:spacing w:line="280" w:lineRule="auto"/>
        <w:ind w:left="567"/>
        <w:jc w:val="both"/>
        <w:rPr>
          <w:lang w:val="cs-CZ"/>
        </w:rPr>
      </w:pPr>
    </w:p>
    <w:p w14:paraId="59D6709D" w14:textId="77777777" w:rsidR="00BE010F" w:rsidRPr="00BE010F" w:rsidRDefault="00BE010F" w:rsidP="00BE010F">
      <w:pPr>
        <w:rPr>
          <w:lang w:val="cs-CZ"/>
        </w:rPr>
      </w:pPr>
      <w:r w:rsidRPr="00BE010F">
        <w:rPr>
          <w:lang w:val="cs-CZ"/>
        </w:rPr>
        <w:t>Centrální zadavatel požaduje zabezpečení pokrytí LTE dle informací na stránkách ČTÚ:</w:t>
      </w:r>
      <w:r w:rsidRPr="00BE010F">
        <w:rPr>
          <w:b/>
          <w:lang w:val="cs-CZ"/>
        </w:rPr>
        <w:t xml:space="preserve">  </w:t>
      </w:r>
      <w:hyperlink r:id="rId10" w:history="1">
        <w:r w:rsidRPr="00BE010F">
          <w:rPr>
            <w:color w:val="0563C1"/>
            <w:u w:val="single"/>
            <w:lang w:val="cs-CZ"/>
          </w:rPr>
          <w:t>https://digi.ctu.cz/lte-pokryti/</w:t>
        </w:r>
      </w:hyperlink>
    </w:p>
    <w:p w14:paraId="12AB0D6E" w14:textId="77777777" w:rsidR="00BE010F" w:rsidRPr="00BE010F" w:rsidRDefault="00BE010F" w:rsidP="00BE010F">
      <w:pPr>
        <w:widowControl w:val="0"/>
        <w:autoSpaceDE w:val="0"/>
        <w:autoSpaceDN w:val="0"/>
        <w:spacing w:before="49" w:line="283" w:lineRule="auto"/>
        <w:ind w:right="151"/>
        <w:jc w:val="both"/>
        <w:rPr>
          <w:lang w:val="cs-CZ"/>
        </w:rPr>
      </w:pPr>
    </w:p>
    <w:p w14:paraId="472EF8FF" w14:textId="77777777" w:rsidR="00BE010F" w:rsidRPr="00BE010F" w:rsidRDefault="00BE010F" w:rsidP="00BE010F">
      <w:pPr>
        <w:widowControl w:val="0"/>
        <w:autoSpaceDE w:val="0"/>
        <w:autoSpaceDN w:val="0"/>
        <w:spacing w:before="59" w:line="278" w:lineRule="auto"/>
        <w:ind w:right="151"/>
        <w:jc w:val="both"/>
        <w:rPr>
          <w:lang w:val="cs-CZ"/>
        </w:rPr>
      </w:pPr>
      <w:r w:rsidRPr="00BE010F">
        <w:rPr>
          <w:lang w:val="cs-CZ"/>
        </w:rPr>
        <w:t>Centrální zadavatel požaduje možnost nastavení individuálního finančního limitu pro každou jednotlivou SIM kartu za účelem informování a přehledu o čerpaném objemu dat.</w:t>
      </w:r>
    </w:p>
    <w:p w14:paraId="701325C7" w14:textId="77777777" w:rsidR="00BE010F" w:rsidRPr="00BE010F" w:rsidRDefault="00BE010F" w:rsidP="00BE010F">
      <w:pPr>
        <w:widowControl w:val="0"/>
        <w:autoSpaceDE w:val="0"/>
        <w:autoSpaceDN w:val="0"/>
        <w:spacing w:before="62" w:line="283" w:lineRule="auto"/>
        <w:ind w:right="151"/>
        <w:jc w:val="both"/>
        <w:rPr>
          <w:lang w:val="cs-CZ"/>
        </w:rPr>
      </w:pPr>
      <w:r w:rsidRPr="00BE010F">
        <w:rPr>
          <w:lang w:val="cs-CZ"/>
        </w:rPr>
        <w:t>Centrální zadavatel požaduje, aby při vyčerpání základní služby nebyla automaticky aktivována žádná jiná doplňková služba, pokud si jí neobjedná prostřednictvím kontaktních osob.</w:t>
      </w:r>
    </w:p>
    <w:p w14:paraId="299D26A6" w14:textId="77777777" w:rsidR="00BE010F" w:rsidRPr="00BE010F" w:rsidRDefault="00BE010F" w:rsidP="00BE010F">
      <w:pPr>
        <w:widowControl w:val="0"/>
        <w:autoSpaceDE w:val="0"/>
        <w:autoSpaceDN w:val="0"/>
        <w:spacing w:before="62" w:line="283" w:lineRule="auto"/>
        <w:ind w:right="151"/>
        <w:jc w:val="both"/>
        <w:rPr>
          <w:lang w:val="cs-CZ"/>
        </w:rPr>
      </w:pPr>
    </w:p>
    <w:p w14:paraId="0CE0829A" w14:textId="77777777" w:rsidR="00BE010F" w:rsidRPr="00BE010F" w:rsidRDefault="00BE010F" w:rsidP="00BE010F">
      <w:pPr>
        <w:widowControl w:val="0"/>
        <w:autoSpaceDE w:val="0"/>
        <w:autoSpaceDN w:val="0"/>
        <w:spacing w:before="55"/>
        <w:jc w:val="both"/>
        <w:rPr>
          <w:b/>
          <w:lang w:val="cs-CZ"/>
        </w:rPr>
      </w:pPr>
      <w:r w:rsidRPr="00BE010F">
        <w:rPr>
          <w:b/>
          <w:lang w:val="cs-CZ"/>
        </w:rPr>
        <w:t>Dodavatel nabídne tyto vybrané typy služeb:</w:t>
      </w:r>
    </w:p>
    <w:p w14:paraId="1BFF0EB0" w14:textId="77777777" w:rsidR="00BE010F" w:rsidRPr="00BE010F" w:rsidRDefault="00BE010F" w:rsidP="00BE010F">
      <w:pPr>
        <w:pStyle w:val="Nadpis2"/>
        <w:rPr>
          <w:rFonts w:ascii="Times New Roman" w:hAnsi="Times New Roman"/>
          <w:i w:val="0"/>
          <w:sz w:val="22"/>
          <w:szCs w:val="22"/>
          <w:u w:val="single"/>
          <w:lang w:val="cs-CZ"/>
        </w:rPr>
      </w:pPr>
      <w:r w:rsidRPr="00BE010F">
        <w:rPr>
          <w:rFonts w:ascii="Times New Roman" w:hAnsi="Times New Roman"/>
          <w:i w:val="0"/>
          <w:sz w:val="22"/>
          <w:szCs w:val="22"/>
          <w:u w:val="single"/>
          <w:lang w:val="cs-CZ"/>
        </w:rPr>
        <w:t xml:space="preserve">Mobilní datové služby v ČR a EU </w:t>
      </w:r>
    </w:p>
    <w:p w14:paraId="22E32705" w14:textId="77777777" w:rsidR="00BE010F" w:rsidRPr="00BE010F" w:rsidRDefault="00BE010F" w:rsidP="00BE010F">
      <w:pPr>
        <w:rPr>
          <w:b/>
          <w:lang w:val="cs-CZ"/>
        </w:rPr>
      </w:pPr>
    </w:p>
    <w:p w14:paraId="7F5C9D51" w14:textId="77777777" w:rsidR="00BE010F" w:rsidRPr="00BE010F" w:rsidRDefault="00BE010F" w:rsidP="00BE010F">
      <w:pPr>
        <w:widowControl w:val="0"/>
        <w:autoSpaceDE w:val="0"/>
        <w:autoSpaceDN w:val="0"/>
        <w:spacing w:before="2"/>
        <w:jc w:val="both"/>
        <w:rPr>
          <w:lang w:val="cs-CZ"/>
        </w:rPr>
      </w:pPr>
      <w:r w:rsidRPr="00BE010F">
        <w:rPr>
          <w:lang w:val="cs-CZ"/>
        </w:rPr>
        <w:t>Tabulka s názvem „ČETNOSTI“ na 2. listu přílohy č. 3 ZD obsahuje průměrné měsíční počty datových SIM dle spotřeby dat rozdělených v pásmech po 500 MB, od 9 GB pak v pásmech po 10 000 MB. Dodavatel dle svého uvážení nabídne s ohledem na uvedené počty SIM v jednotlivých pásmech minimálně tři a maximálně 6 datových tarifů s FUP (dále jen FUP) tak, aby pro zadavatele ideálně pokryl jeho spotřebu dat, která vyplývá z uvedených počtů SIM v jednotlivých pásmech. Horní hranice FUP musí být minimálně 10 GB. Pro účely hodnocení bude cena každého FUP násobena počtem všech SIM v pásmech mezi jednotlivými FUP a v daném FUP.</w:t>
      </w:r>
    </w:p>
    <w:p w14:paraId="1F0C169A" w14:textId="77777777" w:rsidR="00BE010F" w:rsidRPr="00BE010F" w:rsidRDefault="00BE010F" w:rsidP="00BE010F">
      <w:pPr>
        <w:widowControl w:val="0"/>
        <w:autoSpaceDE w:val="0"/>
        <w:autoSpaceDN w:val="0"/>
        <w:spacing w:before="2"/>
        <w:jc w:val="both"/>
        <w:rPr>
          <w:lang w:val="cs-CZ"/>
        </w:rPr>
      </w:pPr>
      <w:r w:rsidRPr="00BE010F">
        <w:rPr>
          <w:lang w:val="cs-CZ"/>
        </w:rPr>
        <w:t xml:space="preserve"> </w:t>
      </w:r>
    </w:p>
    <w:p w14:paraId="2DCBD442" w14:textId="77777777" w:rsidR="00BE010F" w:rsidRPr="00BE010F" w:rsidRDefault="00BE010F" w:rsidP="00BE010F">
      <w:pPr>
        <w:widowControl w:val="0"/>
        <w:autoSpaceDE w:val="0"/>
        <w:autoSpaceDN w:val="0"/>
        <w:spacing w:before="2"/>
        <w:jc w:val="both"/>
        <w:rPr>
          <w:b/>
          <w:lang w:val="cs-CZ"/>
        </w:rPr>
      </w:pPr>
      <w:r w:rsidRPr="00BE010F">
        <w:rPr>
          <w:b/>
          <w:u w:val="single"/>
          <w:lang w:val="cs-CZ"/>
        </w:rPr>
        <w:t>PŘÍKLAD:</w:t>
      </w:r>
      <w:r w:rsidRPr="00BE010F">
        <w:rPr>
          <w:b/>
          <w:lang w:val="cs-CZ"/>
        </w:rPr>
        <w:t xml:space="preserve"> Dodavatel se na základě přehledu počtů sim rozhodne nabídnout následující tarify s FUP:</w:t>
      </w:r>
    </w:p>
    <w:p w14:paraId="7F9AB84C" w14:textId="77777777" w:rsidR="00BE010F" w:rsidRPr="00BE010F" w:rsidRDefault="00BE010F" w:rsidP="00BE010F">
      <w:pPr>
        <w:widowControl w:val="0"/>
        <w:autoSpaceDE w:val="0"/>
        <w:autoSpaceDN w:val="0"/>
        <w:spacing w:before="2"/>
        <w:jc w:val="both"/>
        <w:rPr>
          <w:b/>
          <w:lang w:val="cs-CZ"/>
        </w:rPr>
      </w:pPr>
    </w:p>
    <w:p w14:paraId="6D9D3105" w14:textId="77777777" w:rsidR="00BE010F" w:rsidRPr="00BE010F" w:rsidRDefault="00BE010F" w:rsidP="00BE010F">
      <w:pPr>
        <w:widowControl w:val="0"/>
        <w:autoSpaceDE w:val="0"/>
        <w:autoSpaceDN w:val="0"/>
        <w:spacing w:before="2"/>
        <w:jc w:val="both"/>
        <w:rPr>
          <w:b/>
          <w:lang w:val="cs-CZ"/>
        </w:rPr>
      </w:pPr>
      <w:r w:rsidRPr="00BE010F">
        <w:rPr>
          <w:b/>
          <w:lang w:val="cs-CZ"/>
        </w:rPr>
        <w:lastRenderedPageBreak/>
        <w:t>FUP 5 GB, FUP 10 GB, FUP 50 GB</w:t>
      </w:r>
    </w:p>
    <w:p w14:paraId="426E7EEF" w14:textId="77777777" w:rsidR="00BE010F" w:rsidRPr="00BE010F" w:rsidRDefault="00BE010F" w:rsidP="00BE010F">
      <w:pPr>
        <w:widowControl w:val="0"/>
        <w:autoSpaceDE w:val="0"/>
        <w:autoSpaceDN w:val="0"/>
        <w:spacing w:before="2"/>
        <w:jc w:val="both"/>
        <w:rPr>
          <w:b/>
          <w:lang w:val="cs-CZ"/>
        </w:rPr>
      </w:pPr>
    </w:p>
    <w:p w14:paraId="240862E1" w14:textId="77777777" w:rsidR="00BE010F" w:rsidRPr="00BE010F" w:rsidRDefault="00BE010F" w:rsidP="00BE010F">
      <w:pPr>
        <w:widowControl w:val="0"/>
        <w:autoSpaceDE w:val="0"/>
        <w:autoSpaceDN w:val="0"/>
        <w:spacing w:before="2"/>
        <w:jc w:val="both"/>
        <w:rPr>
          <w:b/>
          <w:lang w:val="cs-CZ"/>
        </w:rPr>
      </w:pPr>
      <w:r w:rsidRPr="00BE010F">
        <w:rPr>
          <w:b/>
          <w:lang w:val="cs-CZ"/>
        </w:rPr>
        <w:t>Ceny za uvedené FUP pak budou počítány následovně:</w:t>
      </w:r>
    </w:p>
    <w:p w14:paraId="70C61339" w14:textId="77777777" w:rsidR="00BE010F" w:rsidRPr="00BE010F" w:rsidRDefault="00BE010F" w:rsidP="00BE010F">
      <w:pPr>
        <w:widowControl w:val="0"/>
        <w:autoSpaceDE w:val="0"/>
        <w:autoSpaceDN w:val="0"/>
        <w:spacing w:before="2"/>
        <w:jc w:val="both"/>
        <w:rPr>
          <w:b/>
          <w:lang w:val="cs-CZ"/>
        </w:rPr>
      </w:pPr>
    </w:p>
    <w:p w14:paraId="79DC6877" w14:textId="77777777" w:rsidR="00BE010F" w:rsidRPr="00BE010F" w:rsidRDefault="00BE010F" w:rsidP="00BE010F">
      <w:pPr>
        <w:widowControl w:val="0"/>
        <w:autoSpaceDE w:val="0"/>
        <w:autoSpaceDN w:val="0"/>
        <w:spacing w:before="2"/>
        <w:jc w:val="both"/>
        <w:rPr>
          <w:b/>
          <w:lang w:val="cs-CZ"/>
        </w:rPr>
      </w:pPr>
      <w:r w:rsidRPr="00BE010F">
        <w:rPr>
          <w:b/>
          <w:lang w:val="cs-CZ"/>
        </w:rPr>
        <w:t>FUP 5 = (Počet sim v pásmu do 500 MB + počet SIM v pásmu do 1000 MB + Počet SIM v pásmu do 1500 MB … až + počet SIM v pásmu do 5000 MB) * cena za FUP 5 GB</w:t>
      </w:r>
    </w:p>
    <w:p w14:paraId="17A099B0" w14:textId="77777777" w:rsidR="00BE010F" w:rsidRPr="00BE010F" w:rsidRDefault="00BE010F" w:rsidP="00BE010F">
      <w:pPr>
        <w:widowControl w:val="0"/>
        <w:autoSpaceDE w:val="0"/>
        <w:autoSpaceDN w:val="0"/>
        <w:spacing w:before="2"/>
        <w:jc w:val="both"/>
        <w:rPr>
          <w:b/>
          <w:lang w:val="cs-CZ"/>
        </w:rPr>
      </w:pPr>
    </w:p>
    <w:p w14:paraId="0734C38B" w14:textId="77777777" w:rsidR="00BE010F" w:rsidRPr="00BE010F" w:rsidRDefault="00BE010F" w:rsidP="00BE010F">
      <w:pPr>
        <w:widowControl w:val="0"/>
        <w:autoSpaceDE w:val="0"/>
        <w:autoSpaceDN w:val="0"/>
        <w:spacing w:before="2"/>
        <w:jc w:val="both"/>
        <w:rPr>
          <w:lang w:val="cs-CZ"/>
        </w:rPr>
      </w:pPr>
      <w:r w:rsidRPr="00BE010F">
        <w:rPr>
          <w:b/>
          <w:lang w:val="cs-CZ"/>
        </w:rPr>
        <w:t>FUP 10 = (Počet sim v pásmu do 5500 MB + počet SIM v pásmu do 6000 MB + Počet SIM v pásmu do 6500 MB … až + počet SIM v pásmu do 10000 MB) * cena za FUP 10 GB</w:t>
      </w:r>
    </w:p>
    <w:p w14:paraId="0E3E4D5E" w14:textId="77777777" w:rsidR="00BE010F" w:rsidRPr="00BE010F" w:rsidRDefault="00BE010F" w:rsidP="00BE010F">
      <w:pPr>
        <w:widowControl w:val="0"/>
        <w:autoSpaceDE w:val="0"/>
        <w:autoSpaceDN w:val="0"/>
        <w:spacing w:before="2"/>
        <w:jc w:val="both"/>
        <w:rPr>
          <w:lang w:val="cs-CZ"/>
        </w:rPr>
      </w:pPr>
    </w:p>
    <w:p w14:paraId="072AC686" w14:textId="77777777" w:rsidR="00BE010F" w:rsidRPr="00BE010F" w:rsidRDefault="00BE010F" w:rsidP="00BE010F">
      <w:pPr>
        <w:widowControl w:val="0"/>
        <w:autoSpaceDE w:val="0"/>
        <w:autoSpaceDN w:val="0"/>
        <w:spacing w:before="2"/>
        <w:jc w:val="both"/>
        <w:rPr>
          <w:lang w:val="cs-CZ"/>
        </w:rPr>
      </w:pPr>
      <w:r w:rsidRPr="00BE010F">
        <w:rPr>
          <w:lang w:val="cs-CZ"/>
        </w:rPr>
        <w:t xml:space="preserve"> Podle uvedených vzorců bude vypočítána i cena pro FUP 50 GB s tím, že budou dosazeny počty SIM v pásmech od 20000 MB až do pásma 50000 MB).</w:t>
      </w:r>
    </w:p>
    <w:p w14:paraId="0F0EBF13" w14:textId="77777777" w:rsidR="00BE010F" w:rsidRPr="00BE010F" w:rsidRDefault="00BE010F" w:rsidP="00BE010F">
      <w:pPr>
        <w:widowControl w:val="0"/>
        <w:autoSpaceDE w:val="0"/>
        <w:autoSpaceDN w:val="0"/>
        <w:spacing w:before="2"/>
        <w:jc w:val="both"/>
        <w:rPr>
          <w:lang w:val="cs-CZ"/>
        </w:rPr>
      </w:pPr>
    </w:p>
    <w:p w14:paraId="43C4FED0" w14:textId="77777777" w:rsidR="00BE010F" w:rsidRPr="00BE010F" w:rsidRDefault="00BE010F" w:rsidP="00BE010F">
      <w:pPr>
        <w:widowControl w:val="0"/>
        <w:autoSpaceDE w:val="0"/>
        <w:autoSpaceDN w:val="0"/>
        <w:spacing w:line="283" w:lineRule="auto"/>
        <w:ind w:right="150"/>
        <w:jc w:val="both"/>
        <w:rPr>
          <w:lang w:val="cs-CZ"/>
        </w:rPr>
      </w:pPr>
      <w:r w:rsidRPr="00BE010F">
        <w:rPr>
          <w:lang w:val="cs-CZ"/>
        </w:rPr>
        <w:t xml:space="preserve">Při dosažení limitu pro aplikaci FUP se automaticky sníží rychlost na 30 </w:t>
      </w:r>
      <w:proofErr w:type="spellStart"/>
      <w:r w:rsidRPr="00BE010F">
        <w:rPr>
          <w:lang w:val="cs-CZ"/>
        </w:rPr>
        <w:t>kbps</w:t>
      </w:r>
      <w:proofErr w:type="spellEnd"/>
      <w:r w:rsidRPr="00BE010F">
        <w:rPr>
          <w:lang w:val="cs-CZ"/>
        </w:rPr>
        <w:t>, pokud nebude centrálním zadavatelem nebo jednotlivými pověřujícími zadavateli zažádáno o tzv. „dokup“. Tato rychlost je centrálním zadavatelem určena jako nejnižší přípustná, ne konkrétně</w:t>
      </w:r>
      <w:r w:rsidRPr="00BE010F">
        <w:rPr>
          <w:spacing w:val="27"/>
          <w:lang w:val="cs-CZ"/>
        </w:rPr>
        <w:t xml:space="preserve"> </w:t>
      </w:r>
      <w:r w:rsidRPr="00BE010F">
        <w:rPr>
          <w:lang w:val="cs-CZ"/>
        </w:rPr>
        <w:t>vyžadovaná.</w:t>
      </w:r>
    </w:p>
    <w:p w14:paraId="77705344" w14:textId="77777777" w:rsidR="00BE010F" w:rsidRPr="00BE010F" w:rsidRDefault="00BE010F" w:rsidP="00BE010F">
      <w:pPr>
        <w:widowControl w:val="0"/>
        <w:autoSpaceDE w:val="0"/>
        <w:autoSpaceDN w:val="0"/>
        <w:spacing w:line="283" w:lineRule="auto"/>
        <w:ind w:right="150"/>
        <w:jc w:val="both"/>
        <w:rPr>
          <w:lang w:val="cs-CZ"/>
        </w:rPr>
      </w:pPr>
    </w:p>
    <w:p w14:paraId="2B375283" w14:textId="77777777" w:rsidR="00BE010F" w:rsidRPr="00BE010F" w:rsidRDefault="00BE010F" w:rsidP="00BE010F">
      <w:pPr>
        <w:widowControl w:val="0"/>
        <w:autoSpaceDE w:val="0"/>
        <w:autoSpaceDN w:val="0"/>
        <w:spacing w:line="283" w:lineRule="auto"/>
        <w:ind w:right="150"/>
        <w:jc w:val="both"/>
        <w:rPr>
          <w:lang w:val="cs-CZ"/>
        </w:rPr>
      </w:pPr>
      <w:proofErr w:type="spellStart"/>
      <w:r w:rsidRPr="00BE010F">
        <w:rPr>
          <w:b/>
          <w:lang w:val="cs-CZ"/>
        </w:rPr>
        <w:t>Dokupem</w:t>
      </w:r>
      <w:proofErr w:type="spellEnd"/>
      <w:r w:rsidRPr="00BE010F">
        <w:rPr>
          <w:b/>
          <w:lang w:val="cs-CZ"/>
        </w:rPr>
        <w:t xml:space="preserve"> </w:t>
      </w:r>
      <w:r w:rsidRPr="00BE010F">
        <w:rPr>
          <w:lang w:val="cs-CZ"/>
        </w:rPr>
        <w:t xml:space="preserve">se rozumí opětovné zapnutí datového tarifu s FUP s limitem, který byl vyčerpán, na žádost centrálního nebo pověřujícího zadavatele. Pokud tedy centrální nebo pověřující zadavatel, který má zapnut např. datový tarif s FUP 4 GB dosáhne limitu a prostřednictvím kontaktní osoby zažádá emailem, telefonicky nebo prostřednictvím systému </w:t>
      </w:r>
      <w:proofErr w:type="spellStart"/>
      <w:r w:rsidRPr="00BE010F">
        <w:rPr>
          <w:lang w:val="cs-CZ"/>
        </w:rPr>
        <w:t>dodavatl</w:t>
      </w:r>
      <w:proofErr w:type="spellEnd"/>
      <w:r w:rsidRPr="00BE010F">
        <w:rPr>
          <w:lang w:val="cs-CZ"/>
        </w:rPr>
        <w:t xml:space="preserve"> o „dokup“, bude mu znovu zapnut zvolený tarif s FUP dle cenové nabídky za cenu platnou pro daný tarif.     </w:t>
      </w:r>
    </w:p>
    <w:p w14:paraId="04653A58" w14:textId="77777777" w:rsidR="00BE010F" w:rsidRPr="00BE010F" w:rsidRDefault="00BE010F" w:rsidP="00BE010F">
      <w:pPr>
        <w:widowControl w:val="0"/>
        <w:autoSpaceDE w:val="0"/>
        <w:autoSpaceDN w:val="0"/>
        <w:spacing w:before="2"/>
        <w:rPr>
          <w:lang w:val="cs-CZ"/>
        </w:rPr>
      </w:pPr>
    </w:p>
    <w:p w14:paraId="3A7BF1C6" w14:textId="77777777" w:rsidR="00BE010F" w:rsidRPr="00BE010F" w:rsidRDefault="00BE010F" w:rsidP="00BE010F">
      <w:pPr>
        <w:widowControl w:val="0"/>
        <w:autoSpaceDE w:val="0"/>
        <w:autoSpaceDN w:val="0"/>
        <w:spacing w:before="2"/>
        <w:rPr>
          <w:lang w:val="cs-CZ"/>
        </w:rPr>
      </w:pPr>
      <w:r w:rsidRPr="00BE010F">
        <w:rPr>
          <w:lang w:val="cs-CZ"/>
        </w:rPr>
        <w:t>Ceny jednotlivých služeb budou uvedeny v Příloze č. 2 RD.</w:t>
      </w:r>
    </w:p>
    <w:p w14:paraId="3FF70E6C" w14:textId="77777777" w:rsidR="00BE010F" w:rsidRPr="00BE010F" w:rsidRDefault="00BE010F" w:rsidP="00BE010F">
      <w:pPr>
        <w:pStyle w:val="Nadpis2"/>
        <w:rPr>
          <w:rFonts w:ascii="Times New Roman" w:hAnsi="Times New Roman"/>
          <w:i w:val="0"/>
          <w:color w:val="FF0000"/>
          <w:sz w:val="22"/>
          <w:szCs w:val="22"/>
          <w:u w:val="single"/>
          <w:lang w:val="cs-CZ"/>
        </w:rPr>
      </w:pPr>
      <w:r w:rsidRPr="00BE010F">
        <w:rPr>
          <w:rFonts w:ascii="Times New Roman" w:hAnsi="Times New Roman"/>
          <w:i w:val="0"/>
          <w:sz w:val="22"/>
          <w:szCs w:val="22"/>
          <w:u w:val="single"/>
          <w:lang w:val="cs-CZ"/>
        </w:rPr>
        <w:t xml:space="preserve">Mobilní datové služby pro Zbytek světa (roaming) </w:t>
      </w:r>
    </w:p>
    <w:p w14:paraId="03F128BE" w14:textId="77777777" w:rsidR="00BE010F" w:rsidRPr="00BE010F" w:rsidRDefault="00BE010F" w:rsidP="00BE010F">
      <w:pPr>
        <w:rPr>
          <w:lang w:val="cs-CZ"/>
        </w:rPr>
      </w:pPr>
    </w:p>
    <w:p w14:paraId="55B4BCE4" w14:textId="77777777" w:rsidR="00BE010F" w:rsidRPr="00BE010F" w:rsidRDefault="00BE010F" w:rsidP="00BE010F">
      <w:pPr>
        <w:widowControl w:val="0"/>
        <w:autoSpaceDE w:val="0"/>
        <w:autoSpaceDN w:val="0"/>
        <w:spacing w:before="101" w:line="280" w:lineRule="auto"/>
        <w:ind w:right="151"/>
        <w:jc w:val="both"/>
        <w:rPr>
          <w:lang w:val="cs-CZ"/>
        </w:rPr>
      </w:pPr>
      <w:r w:rsidRPr="00BE010F">
        <w:rPr>
          <w:lang w:val="cs-CZ"/>
        </w:rPr>
        <w:t xml:space="preserve">Centrální zadavatel požaduje poskytování roamingových datových mobilních služeb pro Zbytek světa jako samostatnou službu pro datové </w:t>
      </w:r>
      <w:r w:rsidRPr="00BE010F">
        <w:rPr>
          <w:spacing w:val="-2"/>
          <w:lang w:val="cs-CZ"/>
        </w:rPr>
        <w:t xml:space="preserve">SIM </w:t>
      </w:r>
      <w:r w:rsidRPr="00BE010F">
        <w:rPr>
          <w:lang w:val="cs-CZ"/>
        </w:rPr>
        <w:t>karty (mobilní internet) nebo i jako rozšiřující služba pro hlasové SIM (Internet v</w:t>
      </w:r>
      <w:r w:rsidRPr="00BE010F">
        <w:rPr>
          <w:spacing w:val="7"/>
          <w:lang w:val="cs-CZ"/>
        </w:rPr>
        <w:t xml:space="preserve"> </w:t>
      </w:r>
      <w:r w:rsidRPr="00BE010F">
        <w:rPr>
          <w:lang w:val="cs-CZ"/>
        </w:rPr>
        <w:t>mobilu).</w:t>
      </w:r>
    </w:p>
    <w:p w14:paraId="11BF55B1" w14:textId="77777777" w:rsidR="00BE010F" w:rsidRPr="00BE010F" w:rsidRDefault="00BE010F" w:rsidP="00BE010F">
      <w:pPr>
        <w:widowControl w:val="0"/>
        <w:autoSpaceDE w:val="0"/>
        <w:autoSpaceDN w:val="0"/>
        <w:spacing w:before="101" w:line="280" w:lineRule="auto"/>
        <w:ind w:right="151"/>
        <w:jc w:val="both"/>
        <w:rPr>
          <w:lang w:val="cs-CZ"/>
        </w:rPr>
      </w:pPr>
    </w:p>
    <w:p w14:paraId="74471920" w14:textId="77777777" w:rsidR="00BE010F" w:rsidRPr="00BE010F" w:rsidRDefault="00BE010F" w:rsidP="00BE010F">
      <w:pPr>
        <w:widowControl w:val="0"/>
        <w:autoSpaceDE w:val="0"/>
        <w:autoSpaceDN w:val="0"/>
        <w:spacing w:before="60" w:line="280" w:lineRule="auto"/>
        <w:ind w:right="150"/>
        <w:jc w:val="both"/>
        <w:rPr>
          <w:lang w:val="cs-CZ"/>
        </w:rPr>
      </w:pPr>
      <w:r w:rsidRPr="00BE010F">
        <w:rPr>
          <w:lang w:val="cs-CZ"/>
        </w:rPr>
        <w:t xml:space="preserve">Centrální zadavatel požaduje poskytování </w:t>
      </w:r>
      <w:r w:rsidRPr="00BE010F">
        <w:rPr>
          <w:b/>
          <w:lang w:val="cs-CZ"/>
        </w:rPr>
        <w:t>3 typů roamingových mobilních datových služeb</w:t>
      </w:r>
      <w:r w:rsidRPr="00BE010F">
        <w:rPr>
          <w:lang w:val="cs-CZ"/>
        </w:rPr>
        <w:t>:</w:t>
      </w:r>
    </w:p>
    <w:p w14:paraId="669BD8CF" w14:textId="77777777" w:rsidR="00BE010F" w:rsidRPr="00BE010F" w:rsidRDefault="00BE010F" w:rsidP="00BE010F">
      <w:pPr>
        <w:widowControl w:val="0"/>
        <w:tabs>
          <w:tab w:val="left" w:pos="851"/>
        </w:tabs>
        <w:autoSpaceDE w:val="0"/>
        <w:autoSpaceDN w:val="0"/>
        <w:spacing w:before="57" w:line="278" w:lineRule="auto"/>
        <w:ind w:left="851" w:right="150" w:firstLine="142"/>
        <w:jc w:val="both"/>
        <w:rPr>
          <w:b/>
          <w:lang w:val="cs-CZ"/>
        </w:rPr>
      </w:pPr>
    </w:p>
    <w:p w14:paraId="03D96488" w14:textId="77777777" w:rsidR="00BE010F" w:rsidRPr="00BE010F" w:rsidRDefault="00BE010F" w:rsidP="00BE010F">
      <w:pPr>
        <w:widowControl w:val="0"/>
        <w:numPr>
          <w:ilvl w:val="0"/>
          <w:numId w:val="20"/>
        </w:numPr>
        <w:tabs>
          <w:tab w:val="left" w:pos="851"/>
        </w:tabs>
        <w:autoSpaceDE w:val="0"/>
        <w:autoSpaceDN w:val="0"/>
        <w:spacing w:before="57" w:line="278" w:lineRule="auto"/>
        <w:ind w:right="150"/>
        <w:jc w:val="both"/>
        <w:rPr>
          <w:lang w:val="cs-CZ"/>
        </w:rPr>
      </w:pPr>
      <w:r w:rsidRPr="00BE010F">
        <w:rPr>
          <w:lang w:val="cs-CZ"/>
        </w:rPr>
        <w:t>roamingová mobilní datová služba pro Zbytek světa účtovaná po 1 MB.</w:t>
      </w:r>
    </w:p>
    <w:p w14:paraId="45F25507" w14:textId="77777777" w:rsidR="00BE010F" w:rsidRPr="00BE010F" w:rsidRDefault="00BE010F" w:rsidP="00BE010F">
      <w:pPr>
        <w:widowControl w:val="0"/>
        <w:tabs>
          <w:tab w:val="left" w:pos="851"/>
        </w:tabs>
        <w:autoSpaceDE w:val="0"/>
        <w:autoSpaceDN w:val="0"/>
        <w:spacing w:before="57" w:line="278" w:lineRule="auto"/>
        <w:ind w:right="150"/>
        <w:jc w:val="both"/>
        <w:rPr>
          <w:b/>
          <w:lang w:val="cs-CZ"/>
        </w:rPr>
      </w:pPr>
      <w:r w:rsidRPr="00BE010F">
        <w:rPr>
          <w:lang w:val="cs-CZ"/>
        </w:rPr>
        <w:tab/>
        <w:t xml:space="preserve">      Jednotková cena za tuto službu bude uvedena </w:t>
      </w:r>
      <w:r w:rsidRPr="00BE010F">
        <w:rPr>
          <w:b/>
          <w:lang w:val="cs-CZ"/>
        </w:rPr>
        <w:t>za 1 MB.</w:t>
      </w:r>
    </w:p>
    <w:p w14:paraId="7CB4BA0B" w14:textId="77777777" w:rsidR="00BE010F" w:rsidRPr="00BE010F" w:rsidRDefault="00BE010F" w:rsidP="00BE010F">
      <w:pPr>
        <w:widowControl w:val="0"/>
        <w:tabs>
          <w:tab w:val="left" w:pos="851"/>
        </w:tabs>
        <w:autoSpaceDE w:val="0"/>
        <w:autoSpaceDN w:val="0"/>
        <w:spacing w:before="57" w:line="278" w:lineRule="auto"/>
        <w:ind w:left="851" w:right="150" w:firstLine="142"/>
        <w:jc w:val="both"/>
        <w:rPr>
          <w:lang w:val="cs-CZ"/>
        </w:rPr>
      </w:pPr>
    </w:p>
    <w:p w14:paraId="3C52234B" w14:textId="77777777" w:rsidR="00BE010F" w:rsidRPr="00BE010F" w:rsidRDefault="00BE010F" w:rsidP="00BE010F">
      <w:pPr>
        <w:widowControl w:val="0"/>
        <w:numPr>
          <w:ilvl w:val="0"/>
          <w:numId w:val="20"/>
        </w:numPr>
        <w:tabs>
          <w:tab w:val="left" w:pos="1246"/>
        </w:tabs>
        <w:autoSpaceDE w:val="0"/>
        <w:autoSpaceDN w:val="0"/>
        <w:spacing w:line="283" w:lineRule="auto"/>
        <w:ind w:right="147"/>
        <w:jc w:val="both"/>
        <w:rPr>
          <w:lang w:val="cs-CZ"/>
        </w:rPr>
      </w:pPr>
      <w:r w:rsidRPr="00BE010F">
        <w:rPr>
          <w:lang w:val="cs-CZ"/>
        </w:rPr>
        <w:t xml:space="preserve">roamingová mobilní datová služba pro Zbytek světa </w:t>
      </w:r>
      <w:r w:rsidRPr="00BE010F">
        <w:rPr>
          <w:b/>
          <w:lang w:val="cs-CZ"/>
        </w:rPr>
        <w:t>s měsíčním datovým balíčkem 100 MB</w:t>
      </w:r>
      <w:r w:rsidRPr="00BE010F">
        <w:rPr>
          <w:lang w:val="cs-CZ"/>
        </w:rPr>
        <w:t>. Centrální zadavatel požaduje poskytování datových mobilních služeb za fixní měsíční paušální platbu.</w:t>
      </w:r>
    </w:p>
    <w:p w14:paraId="3620D248" w14:textId="77777777" w:rsidR="00BE010F" w:rsidRPr="00BE010F" w:rsidRDefault="00BE010F" w:rsidP="00BE010F">
      <w:pPr>
        <w:widowControl w:val="0"/>
        <w:tabs>
          <w:tab w:val="left" w:pos="1246"/>
        </w:tabs>
        <w:autoSpaceDE w:val="0"/>
        <w:autoSpaceDN w:val="0"/>
        <w:spacing w:line="278" w:lineRule="auto"/>
        <w:ind w:right="147"/>
        <w:jc w:val="both"/>
        <w:rPr>
          <w:lang w:val="cs-CZ"/>
        </w:rPr>
      </w:pPr>
    </w:p>
    <w:p w14:paraId="242FEC6C" w14:textId="77777777" w:rsidR="00BE010F" w:rsidRPr="00BE010F" w:rsidRDefault="00BE010F" w:rsidP="00BE010F">
      <w:pPr>
        <w:widowControl w:val="0"/>
        <w:numPr>
          <w:ilvl w:val="0"/>
          <w:numId w:val="20"/>
        </w:numPr>
        <w:tabs>
          <w:tab w:val="left" w:pos="1276"/>
        </w:tabs>
        <w:autoSpaceDE w:val="0"/>
        <w:autoSpaceDN w:val="0"/>
        <w:spacing w:line="283" w:lineRule="auto"/>
        <w:ind w:right="147"/>
        <w:jc w:val="both"/>
        <w:rPr>
          <w:lang w:val="cs-CZ"/>
        </w:rPr>
      </w:pPr>
      <w:r w:rsidRPr="00BE010F">
        <w:rPr>
          <w:lang w:val="cs-CZ"/>
        </w:rPr>
        <w:lastRenderedPageBreak/>
        <w:t xml:space="preserve">roamingová mobilní datová služba pro Zbytek světa </w:t>
      </w:r>
      <w:r w:rsidRPr="00BE010F">
        <w:rPr>
          <w:b/>
          <w:lang w:val="cs-CZ"/>
        </w:rPr>
        <w:t>s měsíčním datovým balíčkem 500 MB</w:t>
      </w:r>
      <w:r w:rsidRPr="00BE010F">
        <w:rPr>
          <w:lang w:val="cs-CZ"/>
        </w:rPr>
        <w:t>. Centrální zadavatel požaduje poskytování datových mobilních služeb za fixní měsíční paušální platbu.</w:t>
      </w:r>
    </w:p>
    <w:p w14:paraId="5D8DC406" w14:textId="77777777" w:rsidR="00BE010F" w:rsidRPr="00BE010F" w:rsidRDefault="00BE010F" w:rsidP="00BE010F">
      <w:pPr>
        <w:widowControl w:val="0"/>
        <w:tabs>
          <w:tab w:val="left" w:pos="1276"/>
        </w:tabs>
        <w:autoSpaceDE w:val="0"/>
        <w:autoSpaceDN w:val="0"/>
        <w:spacing w:line="283" w:lineRule="auto"/>
        <w:ind w:left="1276" w:right="147" w:hanging="283"/>
        <w:jc w:val="both"/>
        <w:rPr>
          <w:lang w:val="cs-CZ"/>
        </w:rPr>
      </w:pPr>
    </w:p>
    <w:p w14:paraId="22A5FD63" w14:textId="77777777" w:rsidR="00BE010F" w:rsidRPr="00BE010F" w:rsidRDefault="00BE010F" w:rsidP="00BE010F">
      <w:pPr>
        <w:widowControl w:val="0"/>
        <w:tabs>
          <w:tab w:val="left" w:pos="1246"/>
        </w:tabs>
        <w:autoSpaceDE w:val="0"/>
        <w:autoSpaceDN w:val="0"/>
        <w:spacing w:before="58" w:line="283" w:lineRule="auto"/>
        <w:ind w:right="150"/>
        <w:jc w:val="both"/>
        <w:rPr>
          <w:b/>
          <w:i/>
          <w:lang w:val="cs-CZ"/>
        </w:rPr>
      </w:pPr>
      <w:r w:rsidRPr="00BE010F">
        <w:rPr>
          <w:lang w:val="cs-CZ"/>
        </w:rPr>
        <w:t>Ceny jednotlivých služeb budou uvedeny v Příloze č. 2 RD.</w:t>
      </w:r>
    </w:p>
    <w:p w14:paraId="54F68552" w14:textId="77777777" w:rsidR="00BE010F" w:rsidRPr="00BE010F" w:rsidRDefault="00BE010F" w:rsidP="00BE010F">
      <w:pPr>
        <w:widowControl w:val="0"/>
        <w:tabs>
          <w:tab w:val="left" w:pos="1246"/>
        </w:tabs>
        <w:autoSpaceDE w:val="0"/>
        <w:autoSpaceDN w:val="0"/>
        <w:spacing w:line="283" w:lineRule="auto"/>
        <w:ind w:right="147"/>
        <w:jc w:val="both"/>
        <w:rPr>
          <w:lang w:val="cs-CZ"/>
        </w:rPr>
      </w:pPr>
    </w:p>
    <w:p w14:paraId="10658A23" w14:textId="77777777" w:rsidR="00BE010F" w:rsidRPr="00BE010F" w:rsidRDefault="00BE010F" w:rsidP="00BE010F">
      <w:pPr>
        <w:pStyle w:val="Nadpis1"/>
        <w:spacing w:before="240" w:after="60"/>
        <w:ind w:left="0" w:firstLine="0"/>
        <w:rPr>
          <w:sz w:val="22"/>
          <w:szCs w:val="22"/>
        </w:rPr>
      </w:pPr>
      <w:r w:rsidRPr="00BE010F">
        <w:rPr>
          <w:sz w:val="22"/>
          <w:szCs w:val="22"/>
        </w:rPr>
        <w:t>Prioritní volání (Přednostní připojení v síti)</w:t>
      </w:r>
    </w:p>
    <w:p w14:paraId="2271110C" w14:textId="77777777" w:rsidR="00BE010F" w:rsidRPr="00BE010F" w:rsidRDefault="00BE010F" w:rsidP="00BE010F">
      <w:pPr>
        <w:rPr>
          <w:lang w:val="cs-CZ"/>
        </w:rPr>
      </w:pPr>
    </w:p>
    <w:p w14:paraId="66A7B2E7" w14:textId="77777777" w:rsidR="00BE010F" w:rsidRPr="00BE010F" w:rsidRDefault="00BE010F" w:rsidP="00BE010F">
      <w:pPr>
        <w:widowControl w:val="0"/>
        <w:autoSpaceDE w:val="0"/>
        <w:autoSpaceDN w:val="0"/>
        <w:spacing w:line="283" w:lineRule="auto"/>
        <w:ind w:right="147"/>
        <w:jc w:val="both"/>
        <w:rPr>
          <w:lang w:val="cs-CZ"/>
        </w:rPr>
      </w:pPr>
      <w:r w:rsidRPr="00BE010F">
        <w:rPr>
          <w:lang w:val="cs-CZ"/>
        </w:rPr>
        <w:t xml:space="preserve">Vzhledem k charakteru centrálního zadavatele, resortních organizací </w:t>
      </w:r>
      <w:proofErr w:type="spellStart"/>
      <w:r w:rsidRPr="00BE010F">
        <w:rPr>
          <w:lang w:val="cs-CZ"/>
        </w:rPr>
        <w:t>MZe</w:t>
      </w:r>
      <w:proofErr w:type="spellEnd"/>
      <w:r w:rsidRPr="00BE010F">
        <w:rPr>
          <w:lang w:val="cs-CZ"/>
        </w:rPr>
        <w:t xml:space="preserve"> a jejich povinností, vyplývajících z obecně závazných právních předpisů, požaduje centrální zadavatel zabezpečení možnosti prioritního volání (spojení) dle § 99 zákona č. 127/2005 Sb. o elektronických komunikacích, ve znění pozdějších předpisů, v rámci mobilní sítě systémem "</w:t>
      </w:r>
      <w:proofErr w:type="spellStart"/>
      <w:r w:rsidRPr="00BE010F">
        <w:rPr>
          <w:lang w:val="cs-CZ"/>
        </w:rPr>
        <w:t>eMLPP</w:t>
      </w:r>
      <w:proofErr w:type="spellEnd"/>
      <w:r w:rsidRPr="00BE010F">
        <w:rPr>
          <w:lang w:val="cs-CZ"/>
        </w:rPr>
        <w:t>" (</w:t>
      </w:r>
      <w:proofErr w:type="spellStart"/>
      <w:r w:rsidRPr="00BE010F">
        <w:rPr>
          <w:lang w:val="cs-CZ"/>
        </w:rPr>
        <w:t>enhanced</w:t>
      </w:r>
      <w:proofErr w:type="spellEnd"/>
      <w:r w:rsidRPr="00BE010F">
        <w:rPr>
          <w:lang w:val="cs-CZ"/>
        </w:rPr>
        <w:t xml:space="preserve"> </w:t>
      </w:r>
      <w:proofErr w:type="spellStart"/>
      <w:r w:rsidRPr="00BE010F">
        <w:rPr>
          <w:lang w:val="cs-CZ"/>
        </w:rPr>
        <w:t>Multi</w:t>
      </w:r>
      <w:proofErr w:type="spellEnd"/>
      <w:r w:rsidRPr="00BE010F">
        <w:rPr>
          <w:lang w:val="cs-CZ"/>
        </w:rPr>
        <w:t xml:space="preserve"> </w:t>
      </w:r>
      <w:proofErr w:type="spellStart"/>
      <w:r w:rsidRPr="00BE010F">
        <w:rPr>
          <w:lang w:val="cs-CZ"/>
        </w:rPr>
        <w:t>Level</w:t>
      </w:r>
      <w:proofErr w:type="spellEnd"/>
      <w:r w:rsidRPr="00BE010F">
        <w:rPr>
          <w:lang w:val="cs-CZ"/>
        </w:rPr>
        <w:t xml:space="preserve"> Precedence and </w:t>
      </w:r>
      <w:proofErr w:type="spellStart"/>
      <w:r w:rsidRPr="00BE010F">
        <w:rPr>
          <w:lang w:val="cs-CZ"/>
        </w:rPr>
        <w:t>Pre-emption</w:t>
      </w:r>
      <w:proofErr w:type="spellEnd"/>
      <w:r w:rsidRPr="00BE010F">
        <w:rPr>
          <w:lang w:val="cs-CZ"/>
        </w:rPr>
        <w:t xml:space="preserve">), tj. prioritního odbavení spojení v rámci mobilní sítě a přednostní odbavení požadavku na spojení v případě lokálního přetížení sítě při mimořádných událostech a krizových situacích. </w:t>
      </w:r>
    </w:p>
    <w:p w14:paraId="4A8734F0" w14:textId="77777777" w:rsidR="00BE010F" w:rsidRPr="00BE010F" w:rsidRDefault="00BE010F" w:rsidP="00BE010F">
      <w:pPr>
        <w:widowControl w:val="0"/>
        <w:autoSpaceDE w:val="0"/>
        <w:autoSpaceDN w:val="0"/>
        <w:spacing w:line="283" w:lineRule="auto"/>
        <w:ind w:right="147"/>
        <w:jc w:val="both"/>
        <w:rPr>
          <w:lang w:val="cs-CZ"/>
        </w:rPr>
      </w:pPr>
    </w:p>
    <w:p w14:paraId="4006C00B" w14:textId="77777777" w:rsidR="00BE010F" w:rsidRPr="00BE010F" w:rsidRDefault="00BE010F" w:rsidP="00BE010F">
      <w:pPr>
        <w:widowControl w:val="0"/>
        <w:autoSpaceDE w:val="0"/>
        <w:autoSpaceDN w:val="0"/>
        <w:spacing w:line="283" w:lineRule="auto"/>
        <w:ind w:right="147"/>
        <w:jc w:val="both"/>
        <w:rPr>
          <w:lang w:val="cs-CZ"/>
        </w:rPr>
      </w:pPr>
      <w:r w:rsidRPr="00BE010F">
        <w:rPr>
          <w:lang w:val="cs-CZ"/>
        </w:rPr>
        <w:t xml:space="preserve">Požadavek na prioritu SIM karet zadavatele je oprávněn činit centrální zadavatel i pověřující zadavatel, a to v počtu cca 200 ks v resortu </w:t>
      </w:r>
      <w:proofErr w:type="spellStart"/>
      <w:r w:rsidRPr="00BE010F">
        <w:rPr>
          <w:lang w:val="cs-CZ"/>
        </w:rPr>
        <w:t>MZe</w:t>
      </w:r>
      <w:proofErr w:type="spellEnd"/>
      <w:r w:rsidRPr="00BE010F">
        <w:rPr>
          <w:lang w:val="cs-CZ"/>
        </w:rPr>
        <w:t xml:space="preserve">.  Zadavatel bezodkladně zašle e-mailem požadavek na </w:t>
      </w:r>
      <w:proofErr w:type="spellStart"/>
      <w:r w:rsidRPr="00BE010F">
        <w:rPr>
          <w:lang w:val="cs-CZ"/>
        </w:rPr>
        <w:t>prioritizaci</w:t>
      </w:r>
      <w:proofErr w:type="spellEnd"/>
      <w:r w:rsidRPr="00BE010F">
        <w:rPr>
          <w:lang w:val="cs-CZ"/>
        </w:rPr>
        <w:t xml:space="preserve"> konkrétních SIM karet vybraného dodavatele. Nastavení prioritního volání dodavatel potvrdí prostřednictvím e-mailu kontaktní osobě zadavatele. Centrální zadavatel je oprávněn tento počet a konkrétní určení SIM karet v průběhu plnění dle uzavřené rámcové dohody měnit dle svých komunikačních potřeb a vybraný dodavatel garantuje, že případnou žádost centrálního zadavatele o změnu v tomto seznamu vypořádá vždy kladně a neprodleně, resp. jak mu to umožňují technické podmínky.</w:t>
      </w:r>
    </w:p>
    <w:p w14:paraId="5E022C34" w14:textId="77777777" w:rsidR="00BE010F" w:rsidRPr="00BE010F" w:rsidRDefault="00BE010F" w:rsidP="00BE010F">
      <w:pPr>
        <w:widowControl w:val="0"/>
        <w:autoSpaceDE w:val="0"/>
        <w:autoSpaceDN w:val="0"/>
        <w:spacing w:line="283" w:lineRule="auto"/>
        <w:ind w:right="147"/>
        <w:jc w:val="both"/>
        <w:rPr>
          <w:lang w:val="cs-CZ"/>
        </w:rPr>
      </w:pPr>
    </w:p>
    <w:p w14:paraId="1466A84D" w14:textId="77777777" w:rsidR="00BE010F" w:rsidRPr="00BE010F" w:rsidRDefault="00BE010F" w:rsidP="00BE010F">
      <w:pPr>
        <w:pStyle w:val="Textkomente"/>
        <w:jc w:val="both"/>
        <w:rPr>
          <w:rFonts w:eastAsia="Calibri"/>
          <w:sz w:val="22"/>
          <w:szCs w:val="22"/>
          <w:lang w:val="cs-CZ" w:eastAsia="en-US"/>
        </w:rPr>
      </w:pPr>
      <w:r w:rsidRPr="00BE010F">
        <w:rPr>
          <w:rFonts w:eastAsia="Calibri"/>
          <w:sz w:val="22"/>
          <w:szCs w:val="22"/>
          <w:lang w:val="cs-CZ" w:eastAsia="en-US"/>
        </w:rPr>
        <w:t xml:space="preserve">V případě, že mobilní číslo uživatele přestane být číslem účastníka, zajistí vybraný dodavatel odstranění funkce přednostního připojení v síti v termínu do jednoho (1) měsíce. </w:t>
      </w:r>
    </w:p>
    <w:p w14:paraId="41534A8B" w14:textId="77777777" w:rsidR="00BE010F" w:rsidRPr="00BE010F" w:rsidRDefault="00BE010F" w:rsidP="00BE010F">
      <w:pPr>
        <w:pStyle w:val="Textkomente"/>
        <w:jc w:val="both"/>
        <w:rPr>
          <w:rFonts w:eastAsia="Calibri"/>
          <w:sz w:val="22"/>
          <w:szCs w:val="22"/>
          <w:lang w:val="cs-CZ" w:eastAsia="en-US"/>
        </w:rPr>
      </w:pPr>
    </w:p>
    <w:p w14:paraId="335F95A8" w14:textId="77777777" w:rsidR="00BE010F" w:rsidRPr="00BE010F" w:rsidRDefault="00BE010F" w:rsidP="00BE010F">
      <w:pPr>
        <w:pStyle w:val="Textkomente"/>
        <w:jc w:val="both"/>
        <w:rPr>
          <w:rFonts w:eastAsia="Calibri"/>
          <w:sz w:val="22"/>
          <w:szCs w:val="22"/>
          <w:lang w:val="cs-CZ" w:eastAsia="en-US"/>
        </w:rPr>
      </w:pPr>
      <w:r w:rsidRPr="00BE010F">
        <w:rPr>
          <w:rFonts w:eastAsia="Calibri"/>
          <w:sz w:val="22"/>
          <w:szCs w:val="22"/>
          <w:lang w:val="cs-CZ" w:eastAsia="en-US"/>
        </w:rPr>
        <w:t xml:space="preserve">Zřízení služby „Přednostního připojení v síti“ bude na vybraných číslech </w:t>
      </w:r>
      <w:r w:rsidRPr="00BE010F">
        <w:rPr>
          <w:rFonts w:eastAsia="Calibri"/>
          <w:b/>
          <w:sz w:val="22"/>
          <w:szCs w:val="22"/>
          <w:lang w:val="cs-CZ" w:eastAsia="en-US"/>
        </w:rPr>
        <w:t>poskytováno zdarma.</w:t>
      </w:r>
      <w:r w:rsidRPr="00BE010F">
        <w:rPr>
          <w:rFonts w:eastAsia="Calibri"/>
          <w:sz w:val="22"/>
          <w:szCs w:val="22"/>
          <w:lang w:val="cs-CZ" w:eastAsia="en-US"/>
        </w:rPr>
        <w:t xml:space="preserve"> </w:t>
      </w:r>
    </w:p>
    <w:p w14:paraId="74FD1BBB" w14:textId="77777777" w:rsidR="00BE010F" w:rsidRPr="00BE010F" w:rsidRDefault="00BE010F" w:rsidP="00BE010F">
      <w:pPr>
        <w:widowControl w:val="0"/>
        <w:autoSpaceDE w:val="0"/>
        <w:autoSpaceDN w:val="0"/>
        <w:rPr>
          <w:lang w:val="cs-CZ"/>
        </w:rPr>
      </w:pPr>
    </w:p>
    <w:p w14:paraId="2D1DBCA3" w14:textId="77777777" w:rsidR="00BE010F" w:rsidRPr="00BE010F" w:rsidRDefault="00BE010F" w:rsidP="00BE010F">
      <w:pPr>
        <w:pStyle w:val="Nadpis1"/>
        <w:spacing w:before="240" w:after="60"/>
        <w:ind w:left="0" w:firstLine="0"/>
        <w:rPr>
          <w:sz w:val="22"/>
          <w:szCs w:val="22"/>
        </w:rPr>
      </w:pPr>
      <w:r w:rsidRPr="00BE010F">
        <w:rPr>
          <w:sz w:val="22"/>
          <w:szCs w:val="22"/>
        </w:rPr>
        <w:t>Doplňkové</w:t>
      </w:r>
      <w:r w:rsidRPr="00BE010F">
        <w:rPr>
          <w:spacing w:val="19"/>
          <w:sz w:val="22"/>
          <w:szCs w:val="22"/>
        </w:rPr>
        <w:t xml:space="preserve"> </w:t>
      </w:r>
      <w:r w:rsidRPr="00BE010F">
        <w:rPr>
          <w:sz w:val="22"/>
          <w:szCs w:val="22"/>
        </w:rPr>
        <w:t>služby</w:t>
      </w:r>
    </w:p>
    <w:p w14:paraId="68DA7BAD" w14:textId="77777777" w:rsidR="00BE010F" w:rsidRPr="00BE010F" w:rsidRDefault="00BE010F" w:rsidP="00BE010F">
      <w:pPr>
        <w:widowControl w:val="0"/>
        <w:tabs>
          <w:tab w:val="left" w:pos="0"/>
        </w:tabs>
        <w:autoSpaceDE w:val="0"/>
        <w:autoSpaceDN w:val="0"/>
        <w:rPr>
          <w:b/>
          <w:lang w:val="cs-CZ"/>
        </w:rPr>
      </w:pPr>
    </w:p>
    <w:p w14:paraId="20C77A1C" w14:textId="77777777" w:rsidR="00BE010F" w:rsidRPr="00BE010F" w:rsidRDefault="00BE010F" w:rsidP="00BE010F">
      <w:pPr>
        <w:widowControl w:val="0"/>
        <w:autoSpaceDE w:val="0"/>
        <w:autoSpaceDN w:val="0"/>
        <w:spacing w:line="280" w:lineRule="auto"/>
        <w:ind w:right="152"/>
        <w:rPr>
          <w:lang w:val="cs-CZ"/>
        </w:rPr>
      </w:pPr>
      <w:r w:rsidRPr="00BE010F">
        <w:rPr>
          <w:lang w:val="cs-CZ"/>
        </w:rPr>
        <w:t>Centrální zadavatel požaduje možnost bezplatné aktivace (resp. deaktivace) a používání níže uvedených doplňkových služeb na všech využívaných a aktivních SIM kartách (myšleno hlasových, není-li uvedeno</w:t>
      </w:r>
      <w:r w:rsidRPr="00BE010F">
        <w:rPr>
          <w:spacing w:val="35"/>
          <w:lang w:val="cs-CZ"/>
        </w:rPr>
        <w:t xml:space="preserve"> </w:t>
      </w:r>
      <w:r w:rsidRPr="00BE010F">
        <w:rPr>
          <w:lang w:val="cs-CZ"/>
        </w:rPr>
        <w:t>jinak):</w:t>
      </w:r>
    </w:p>
    <w:p w14:paraId="1FA44AFB" w14:textId="77777777" w:rsidR="00BE010F" w:rsidRPr="00BE010F" w:rsidRDefault="00BE010F" w:rsidP="00BE010F">
      <w:pPr>
        <w:widowControl w:val="0"/>
        <w:autoSpaceDE w:val="0"/>
        <w:autoSpaceDN w:val="0"/>
        <w:spacing w:line="280" w:lineRule="auto"/>
        <w:ind w:right="152"/>
        <w:rPr>
          <w:lang w:val="cs-CZ"/>
        </w:rPr>
      </w:pPr>
    </w:p>
    <w:p w14:paraId="7CDD4B9B" w14:textId="77777777" w:rsidR="00BE010F" w:rsidRPr="00BE010F" w:rsidRDefault="00BE010F" w:rsidP="00BE010F">
      <w:pPr>
        <w:widowControl w:val="0"/>
        <w:numPr>
          <w:ilvl w:val="0"/>
          <w:numId w:val="15"/>
        </w:numPr>
        <w:tabs>
          <w:tab w:val="left" w:pos="1532"/>
        </w:tabs>
        <w:autoSpaceDE w:val="0"/>
        <w:autoSpaceDN w:val="0"/>
        <w:spacing w:before="61"/>
        <w:rPr>
          <w:lang w:val="cs-CZ"/>
        </w:rPr>
      </w:pPr>
      <w:r w:rsidRPr="00BE010F">
        <w:rPr>
          <w:lang w:val="cs-CZ"/>
        </w:rPr>
        <w:t>identifikace</w:t>
      </w:r>
      <w:r w:rsidRPr="00BE010F">
        <w:rPr>
          <w:spacing w:val="23"/>
          <w:lang w:val="cs-CZ"/>
        </w:rPr>
        <w:t xml:space="preserve"> </w:t>
      </w:r>
      <w:r w:rsidRPr="00BE010F">
        <w:rPr>
          <w:lang w:val="cs-CZ"/>
        </w:rPr>
        <w:t>volajícího;</w:t>
      </w:r>
    </w:p>
    <w:p w14:paraId="50AA8400" w14:textId="77777777" w:rsidR="00BE010F" w:rsidRPr="00BE010F" w:rsidRDefault="00BE010F" w:rsidP="00BE010F">
      <w:pPr>
        <w:widowControl w:val="0"/>
        <w:numPr>
          <w:ilvl w:val="0"/>
          <w:numId w:val="15"/>
        </w:numPr>
        <w:tabs>
          <w:tab w:val="left" w:pos="1532"/>
        </w:tabs>
        <w:autoSpaceDE w:val="0"/>
        <w:autoSpaceDN w:val="0"/>
        <w:spacing w:before="65"/>
        <w:jc w:val="both"/>
        <w:rPr>
          <w:lang w:val="cs-CZ"/>
        </w:rPr>
      </w:pPr>
      <w:r w:rsidRPr="00BE010F">
        <w:rPr>
          <w:lang w:val="cs-CZ"/>
        </w:rPr>
        <w:t>konferenční hovory pro min. 3</w:t>
      </w:r>
      <w:r w:rsidRPr="00BE010F">
        <w:rPr>
          <w:spacing w:val="47"/>
          <w:lang w:val="cs-CZ"/>
        </w:rPr>
        <w:t xml:space="preserve"> </w:t>
      </w:r>
      <w:r w:rsidRPr="00BE010F">
        <w:rPr>
          <w:lang w:val="cs-CZ"/>
        </w:rPr>
        <w:t>účastníky;</w:t>
      </w:r>
    </w:p>
    <w:p w14:paraId="3896D63B" w14:textId="77777777" w:rsidR="00BE010F" w:rsidRPr="00BE010F" w:rsidRDefault="00BE010F" w:rsidP="00BE010F">
      <w:pPr>
        <w:widowControl w:val="0"/>
        <w:numPr>
          <w:ilvl w:val="0"/>
          <w:numId w:val="15"/>
        </w:numPr>
        <w:tabs>
          <w:tab w:val="left" w:pos="1532"/>
        </w:tabs>
        <w:autoSpaceDE w:val="0"/>
        <w:autoSpaceDN w:val="0"/>
        <w:spacing w:before="62"/>
        <w:jc w:val="both"/>
        <w:rPr>
          <w:lang w:val="cs-CZ"/>
        </w:rPr>
      </w:pPr>
      <w:r w:rsidRPr="00BE010F">
        <w:rPr>
          <w:lang w:val="cs-CZ"/>
        </w:rPr>
        <w:t>notifikace zmeškaných</w:t>
      </w:r>
      <w:r w:rsidRPr="00BE010F">
        <w:rPr>
          <w:spacing w:val="33"/>
          <w:lang w:val="cs-CZ"/>
        </w:rPr>
        <w:t xml:space="preserve"> </w:t>
      </w:r>
      <w:r w:rsidRPr="00BE010F">
        <w:rPr>
          <w:lang w:val="cs-CZ"/>
        </w:rPr>
        <w:t>volání;</w:t>
      </w:r>
    </w:p>
    <w:p w14:paraId="0DA5744C" w14:textId="77777777" w:rsidR="00BE010F" w:rsidRPr="00BE010F" w:rsidRDefault="00BE010F" w:rsidP="00BE010F">
      <w:pPr>
        <w:widowControl w:val="0"/>
        <w:numPr>
          <w:ilvl w:val="0"/>
          <w:numId w:val="15"/>
        </w:numPr>
        <w:tabs>
          <w:tab w:val="left" w:pos="1532"/>
        </w:tabs>
        <w:autoSpaceDE w:val="0"/>
        <w:autoSpaceDN w:val="0"/>
        <w:spacing w:before="101"/>
        <w:jc w:val="both"/>
        <w:rPr>
          <w:lang w:val="cs-CZ"/>
        </w:rPr>
      </w:pPr>
      <w:r w:rsidRPr="00BE010F">
        <w:rPr>
          <w:lang w:val="cs-CZ"/>
        </w:rPr>
        <w:t>volání, odchozí hovory na níže uvedená čísla na území ČR bez poplatku</w:t>
      </w:r>
    </w:p>
    <w:p w14:paraId="1F6B3970"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40"/>
        <w:rPr>
          <w:lang w:val="cs-CZ"/>
        </w:rPr>
      </w:pPr>
      <w:r w:rsidRPr="00BE010F">
        <w:rPr>
          <w:lang w:val="cs-CZ"/>
        </w:rPr>
        <w:t>112</w:t>
      </w:r>
      <w:r w:rsidRPr="00BE010F">
        <w:rPr>
          <w:lang w:val="cs-CZ"/>
        </w:rPr>
        <w:tab/>
        <w:t>Tísňová</w:t>
      </w:r>
      <w:r w:rsidRPr="00BE010F">
        <w:rPr>
          <w:spacing w:val="16"/>
          <w:lang w:val="cs-CZ"/>
        </w:rPr>
        <w:t xml:space="preserve"> </w:t>
      </w:r>
      <w:r w:rsidRPr="00BE010F">
        <w:rPr>
          <w:lang w:val="cs-CZ"/>
        </w:rPr>
        <w:t>linka,</w:t>
      </w:r>
    </w:p>
    <w:p w14:paraId="6F874F82"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5"/>
        <w:rPr>
          <w:lang w:val="cs-CZ"/>
        </w:rPr>
      </w:pPr>
      <w:r w:rsidRPr="00BE010F">
        <w:rPr>
          <w:lang w:val="cs-CZ"/>
        </w:rPr>
        <w:t>150</w:t>
      </w:r>
      <w:r w:rsidRPr="00BE010F">
        <w:rPr>
          <w:lang w:val="cs-CZ"/>
        </w:rPr>
        <w:tab/>
        <w:t>Hasiči,</w:t>
      </w:r>
    </w:p>
    <w:p w14:paraId="3502158E"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4"/>
        <w:rPr>
          <w:lang w:val="cs-CZ"/>
        </w:rPr>
      </w:pPr>
      <w:r w:rsidRPr="00BE010F">
        <w:rPr>
          <w:lang w:val="cs-CZ"/>
        </w:rPr>
        <w:lastRenderedPageBreak/>
        <w:t>155</w:t>
      </w:r>
      <w:r w:rsidRPr="00BE010F">
        <w:rPr>
          <w:lang w:val="cs-CZ"/>
        </w:rPr>
        <w:tab/>
        <w:t>Záchranná</w:t>
      </w:r>
      <w:r w:rsidRPr="00BE010F">
        <w:rPr>
          <w:spacing w:val="22"/>
          <w:lang w:val="cs-CZ"/>
        </w:rPr>
        <w:t xml:space="preserve"> </w:t>
      </w:r>
      <w:r w:rsidRPr="00BE010F">
        <w:rPr>
          <w:lang w:val="cs-CZ"/>
        </w:rPr>
        <w:t>služba,</w:t>
      </w:r>
    </w:p>
    <w:p w14:paraId="2C01AEA5"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5"/>
        <w:rPr>
          <w:lang w:val="cs-CZ"/>
        </w:rPr>
      </w:pPr>
      <w:r w:rsidRPr="00BE010F">
        <w:rPr>
          <w:lang w:val="cs-CZ"/>
        </w:rPr>
        <w:t>156</w:t>
      </w:r>
      <w:r w:rsidRPr="00BE010F">
        <w:rPr>
          <w:lang w:val="cs-CZ"/>
        </w:rPr>
        <w:tab/>
        <w:t>Městská</w:t>
      </w:r>
      <w:r w:rsidRPr="00BE010F">
        <w:rPr>
          <w:spacing w:val="27"/>
          <w:lang w:val="cs-CZ"/>
        </w:rPr>
        <w:t xml:space="preserve"> </w:t>
      </w:r>
      <w:r w:rsidRPr="00BE010F">
        <w:rPr>
          <w:lang w:val="cs-CZ"/>
        </w:rPr>
        <w:t>policie,</w:t>
      </w:r>
    </w:p>
    <w:p w14:paraId="5795C369"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7"/>
        <w:rPr>
          <w:lang w:val="cs-CZ"/>
        </w:rPr>
      </w:pPr>
      <w:r w:rsidRPr="00BE010F">
        <w:rPr>
          <w:lang w:val="cs-CZ"/>
        </w:rPr>
        <w:t>158</w:t>
      </w:r>
      <w:r w:rsidRPr="00BE010F">
        <w:rPr>
          <w:lang w:val="cs-CZ"/>
        </w:rPr>
        <w:tab/>
        <w:t>Policie</w:t>
      </w:r>
      <w:r w:rsidRPr="00BE010F">
        <w:rPr>
          <w:spacing w:val="17"/>
          <w:lang w:val="cs-CZ"/>
        </w:rPr>
        <w:t xml:space="preserve"> </w:t>
      </w:r>
      <w:r w:rsidRPr="00BE010F">
        <w:rPr>
          <w:lang w:val="cs-CZ"/>
        </w:rPr>
        <w:t>ČR,</w:t>
      </w:r>
    </w:p>
    <w:p w14:paraId="27767A53" w14:textId="77777777" w:rsidR="00BE010F" w:rsidRPr="00BE010F" w:rsidRDefault="00BE010F" w:rsidP="00BE010F">
      <w:pPr>
        <w:widowControl w:val="0"/>
        <w:numPr>
          <w:ilvl w:val="1"/>
          <w:numId w:val="15"/>
        </w:numPr>
        <w:tabs>
          <w:tab w:val="left" w:pos="1937"/>
          <w:tab w:val="left" w:pos="1938"/>
          <w:tab w:val="left" w:pos="4281"/>
        </w:tabs>
        <w:autoSpaceDE w:val="0"/>
        <w:autoSpaceDN w:val="0"/>
        <w:spacing w:before="5"/>
        <w:rPr>
          <w:lang w:val="cs-CZ"/>
        </w:rPr>
      </w:pPr>
      <w:r w:rsidRPr="00BE010F">
        <w:rPr>
          <w:lang w:val="cs-CZ"/>
        </w:rPr>
        <w:t>Čísla s</w:t>
      </w:r>
      <w:r w:rsidRPr="00BE010F">
        <w:rPr>
          <w:spacing w:val="10"/>
          <w:lang w:val="cs-CZ"/>
        </w:rPr>
        <w:t xml:space="preserve"> </w:t>
      </w:r>
      <w:r w:rsidRPr="00BE010F">
        <w:rPr>
          <w:lang w:val="cs-CZ"/>
        </w:rPr>
        <w:t>předvolbou</w:t>
      </w:r>
      <w:r w:rsidRPr="00BE010F">
        <w:rPr>
          <w:spacing w:val="5"/>
          <w:lang w:val="cs-CZ"/>
        </w:rPr>
        <w:t xml:space="preserve"> </w:t>
      </w:r>
      <w:r w:rsidRPr="00BE010F">
        <w:rPr>
          <w:lang w:val="cs-CZ"/>
        </w:rPr>
        <w:t>800</w:t>
      </w:r>
      <w:r w:rsidRPr="00BE010F">
        <w:rPr>
          <w:lang w:val="cs-CZ"/>
        </w:rPr>
        <w:tab/>
        <w:t>Bezplatné informační linky v</w:t>
      </w:r>
      <w:r w:rsidRPr="00BE010F">
        <w:rPr>
          <w:spacing w:val="44"/>
          <w:lang w:val="cs-CZ"/>
        </w:rPr>
        <w:t xml:space="preserve"> </w:t>
      </w:r>
      <w:r w:rsidRPr="00BE010F">
        <w:rPr>
          <w:lang w:val="cs-CZ"/>
        </w:rPr>
        <w:t>ČR,</w:t>
      </w:r>
    </w:p>
    <w:p w14:paraId="073F7A34" w14:textId="77777777" w:rsidR="00BE010F" w:rsidRPr="00BE010F" w:rsidRDefault="00BE010F" w:rsidP="00BE010F">
      <w:pPr>
        <w:widowControl w:val="0"/>
        <w:numPr>
          <w:ilvl w:val="1"/>
          <w:numId w:val="15"/>
        </w:numPr>
        <w:tabs>
          <w:tab w:val="left" w:pos="1937"/>
          <w:tab w:val="left" w:pos="1938"/>
        </w:tabs>
        <w:autoSpaceDE w:val="0"/>
        <w:autoSpaceDN w:val="0"/>
        <w:spacing w:before="4"/>
        <w:rPr>
          <w:lang w:val="cs-CZ"/>
        </w:rPr>
      </w:pPr>
      <w:r w:rsidRPr="00BE010F">
        <w:rPr>
          <w:lang w:val="cs-CZ"/>
        </w:rPr>
        <w:t>Bezplatné informační linky v EU mimo ČR,</w:t>
      </w:r>
    </w:p>
    <w:p w14:paraId="293FCB46" w14:textId="77777777" w:rsidR="00BE010F" w:rsidRPr="00BE010F" w:rsidRDefault="00BE010F" w:rsidP="00BE010F">
      <w:pPr>
        <w:widowControl w:val="0"/>
        <w:numPr>
          <w:ilvl w:val="1"/>
          <w:numId w:val="15"/>
        </w:numPr>
        <w:tabs>
          <w:tab w:val="left" w:pos="1938"/>
        </w:tabs>
        <w:autoSpaceDE w:val="0"/>
        <w:autoSpaceDN w:val="0"/>
        <w:spacing w:before="5" w:line="244" w:lineRule="auto"/>
        <w:ind w:right="149"/>
        <w:jc w:val="both"/>
        <w:rPr>
          <w:lang w:val="cs-CZ"/>
        </w:rPr>
      </w:pPr>
      <w:r w:rsidRPr="00BE010F">
        <w:rPr>
          <w:lang w:val="cs-CZ"/>
        </w:rPr>
        <w:t xml:space="preserve">Linka na centrální pracoviště zákaznické podpory provozovaná poskytovatelem mobilních hlasových a datových služeb (linka pro korporátní zákazníky, operátorské </w:t>
      </w:r>
      <w:bookmarkStart w:id="58" w:name="Administrativní_úkony"/>
      <w:bookmarkEnd w:id="58"/>
      <w:r w:rsidRPr="00BE010F">
        <w:rPr>
          <w:lang w:val="cs-CZ"/>
        </w:rPr>
        <w:t>služby).</w:t>
      </w:r>
    </w:p>
    <w:p w14:paraId="0F66009E" w14:textId="77777777" w:rsidR="00BE010F" w:rsidRPr="00BE010F" w:rsidRDefault="00BE010F" w:rsidP="00BE010F">
      <w:pPr>
        <w:widowControl w:val="0"/>
        <w:autoSpaceDE w:val="0"/>
        <w:autoSpaceDN w:val="0"/>
        <w:spacing w:line="283" w:lineRule="auto"/>
        <w:jc w:val="both"/>
        <w:rPr>
          <w:highlight w:val="cyan"/>
          <w:lang w:val="cs-CZ"/>
        </w:rPr>
      </w:pPr>
    </w:p>
    <w:p w14:paraId="57326C1D" w14:textId="77777777" w:rsidR="00BE010F" w:rsidRPr="00BE010F" w:rsidRDefault="00BE010F" w:rsidP="00BE010F">
      <w:pPr>
        <w:pStyle w:val="Nadpis1"/>
        <w:spacing w:before="240" w:after="60"/>
        <w:ind w:left="0" w:firstLine="0"/>
        <w:rPr>
          <w:sz w:val="22"/>
          <w:szCs w:val="22"/>
        </w:rPr>
      </w:pPr>
      <w:r w:rsidRPr="00BE010F">
        <w:rPr>
          <w:sz w:val="22"/>
          <w:szCs w:val="22"/>
        </w:rPr>
        <w:t>Administrativní</w:t>
      </w:r>
      <w:r w:rsidRPr="00BE010F">
        <w:rPr>
          <w:spacing w:val="24"/>
          <w:sz w:val="22"/>
          <w:szCs w:val="22"/>
        </w:rPr>
        <w:t xml:space="preserve"> </w:t>
      </w:r>
      <w:r w:rsidRPr="00BE010F">
        <w:rPr>
          <w:sz w:val="22"/>
          <w:szCs w:val="22"/>
        </w:rPr>
        <w:t>úkony</w:t>
      </w:r>
    </w:p>
    <w:p w14:paraId="446A6FA6" w14:textId="77777777" w:rsidR="00BE010F" w:rsidRPr="00BE010F" w:rsidRDefault="00BE010F" w:rsidP="00BE010F">
      <w:pPr>
        <w:rPr>
          <w:lang w:val="cs-CZ"/>
        </w:rPr>
      </w:pPr>
    </w:p>
    <w:p w14:paraId="424A0859" w14:textId="77777777" w:rsidR="00BE010F" w:rsidRPr="00BE010F" w:rsidRDefault="00BE010F" w:rsidP="00BE010F">
      <w:pPr>
        <w:widowControl w:val="0"/>
        <w:autoSpaceDE w:val="0"/>
        <w:autoSpaceDN w:val="0"/>
        <w:spacing w:before="103" w:line="280" w:lineRule="auto"/>
        <w:ind w:right="149"/>
        <w:jc w:val="both"/>
        <w:rPr>
          <w:lang w:val="cs-CZ"/>
        </w:rPr>
      </w:pPr>
      <w:r w:rsidRPr="00BE010F">
        <w:rPr>
          <w:lang w:val="cs-CZ"/>
        </w:rPr>
        <w:t>Centrální zadavatel požaduje, aby dodavatel v rámci svých poskytovaných služeb zajistil i</w:t>
      </w:r>
      <w:r w:rsidRPr="00BE010F">
        <w:rPr>
          <w:b/>
          <w:lang w:val="cs-CZ"/>
        </w:rPr>
        <w:t xml:space="preserve"> následující služby</w:t>
      </w:r>
      <w:r w:rsidRPr="00BE010F">
        <w:rPr>
          <w:lang w:val="cs-CZ"/>
        </w:rPr>
        <w:t xml:space="preserve"> – </w:t>
      </w:r>
      <w:r w:rsidRPr="00BE010F">
        <w:rPr>
          <w:b/>
          <w:lang w:val="cs-CZ"/>
        </w:rPr>
        <w:t xml:space="preserve">administrativní úkony </w:t>
      </w:r>
      <w:r w:rsidRPr="00BE010F">
        <w:rPr>
          <w:lang w:val="cs-CZ"/>
        </w:rPr>
        <w:t>tak, aby jejich ocenění zahrnul do cen výše uvedených hlasových a datových tarifů:</w:t>
      </w:r>
    </w:p>
    <w:p w14:paraId="2D2F1E64" w14:textId="77777777" w:rsidR="00BE010F" w:rsidRPr="00BE010F" w:rsidRDefault="00BE010F" w:rsidP="00BE010F">
      <w:pPr>
        <w:widowControl w:val="0"/>
        <w:autoSpaceDE w:val="0"/>
        <w:autoSpaceDN w:val="0"/>
        <w:spacing w:before="103" w:line="280" w:lineRule="auto"/>
        <w:ind w:right="149"/>
        <w:jc w:val="both"/>
        <w:rPr>
          <w:lang w:val="cs-CZ"/>
        </w:rPr>
      </w:pPr>
    </w:p>
    <w:p w14:paraId="03ADB6ED" w14:textId="77777777" w:rsidR="00BE010F" w:rsidRPr="00BE010F" w:rsidRDefault="00BE010F" w:rsidP="00BE010F">
      <w:pPr>
        <w:widowControl w:val="0"/>
        <w:numPr>
          <w:ilvl w:val="0"/>
          <w:numId w:val="13"/>
        </w:numPr>
        <w:tabs>
          <w:tab w:val="left" w:pos="1532"/>
        </w:tabs>
        <w:autoSpaceDE w:val="0"/>
        <w:autoSpaceDN w:val="0"/>
        <w:ind w:left="1531" w:hanging="352"/>
        <w:jc w:val="both"/>
        <w:rPr>
          <w:lang w:val="cs-CZ"/>
        </w:rPr>
      </w:pPr>
      <w:r w:rsidRPr="00BE010F">
        <w:rPr>
          <w:lang w:val="cs-CZ"/>
        </w:rPr>
        <w:t>změna fakturačních údajů (např. změna fakturační adresy);</w:t>
      </w:r>
    </w:p>
    <w:p w14:paraId="3A4F5859" w14:textId="77777777" w:rsidR="00BE010F" w:rsidRPr="00BE010F" w:rsidRDefault="00BE010F" w:rsidP="00BE010F">
      <w:pPr>
        <w:widowControl w:val="0"/>
        <w:numPr>
          <w:ilvl w:val="0"/>
          <w:numId w:val="13"/>
        </w:numPr>
        <w:tabs>
          <w:tab w:val="left" w:pos="1532"/>
        </w:tabs>
        <w:autoSpaceDE w:val="0"/>
        <w:autoSpaceDN w:val="0"/>
        <w:ind w:left="1531" w:hanging="352"/>
        <w:jc w:val="both"/>
        <w:rPr>
          <w:lang w:val="cs-CZ"/>
        </w:rPr>
      </w:pPr>
      <w:r w:rsidRPr="00BE010F">
        <w:rPr>
          <w:lang w:val="cs-CZ"/>
        </w:rPr>
        <w:t>podrobný elektronický</w:t>
      </w:r>
      <w:r w:rsidRPr="00BE010F">
        <w:rPr>
          <w:spacing w:val="31"/>
          <w:lang w:val="cs-CZ"/>
        </w:rPr>
        <w:t xml:space="preserve"> </w:t>
      </w:r>
      <w:r w:rsidRPr="00BE010F">
        <w:rPr>
          <w:lang w:val="cs-CZ"/>
        </w:rPr>
        <w:t>účet;</w:t>
      </w:r>
    </w:p>
    <w:p w14:paraId="10FD154B" w14:textId="77777777" w:rsidR="00BE010F" w:rsidRPr="00BE010F" w:rsidRDefault="00BE010F" w:rsidP="00BE010F">
      <w:pPr>
        <w:widowControl w:val="0"/>
        <w:numPr>
          <w:ilvl w:val="0"/>
          <w:numId w:val="13"/>
        </w:numPr>
        <w:tabs>
          <w:tab w:val="left" w:pos="1532"/>
        </w:tabs>
        <w:autoSpaceDE w:val="0"/>
        <w:autoSpaceDN w:val="0"/>
        <w:ind w:left="1531" w:hanging="352"/>
        <w:jc w:val="both"/>
        <w:rPr>
          <w:lang w:val="cs-CZ"/>
        </w:rPr>
      </w:pPr>
      <w:r w:rsidRPr="00BE010F">
        <w:rPr>
          <w:lang w:val="cs-CZ"/>
        </w:rPr>
        <w:t>opis</w:t>
      </w:r>
      <w:r w:rsidRPr="00BE010F">
        <w:rPr>
          <w:spacing w:val="25"/>
          <w:lang w:val="cs-CZ"/>
        </w:rPr>
        <w:t xml:space="preserve"> </w:t>
      </w:r>
      <w:r w:rsidRPr="00BE010F">
        <w:rPr>
          <w:lang w:val="cs-CZ"/>
        </w:rPr>
        <w:t>faktury;</w:t>
      </w:r>
    </w:p>
    <w:p w14:paraId="5826923F" w14:textId="77777777" w:rsidR="00BE010F" w:rsidRPr="00BE010F" w:rsidRDefault="00BE010F" w:rsidP="00BE010F">
      <w:pPr>
        <w:widowControl w:val="0"/>
        <w:numPr>
          <w:ilvl w:val="0"/>
          <w:numId w:val="13"/>
        </w:numPr>
        <w:tabs>
          <w:tab w:val="left" w:pos="1532"/>
        </w:tabs>
        <w:autoSpaceDE w:val="0"/>
        <w:autoSpaceDN w:val="0"/>
        <w:ind w:left="1531" w:hanging="352"/>
        <w:jc w:val="both"/>
        <w:rPr>
          <w:lang w:val="cs-CZ"/>
        </w:rPr>
      </w:pPr>
      <w:r w:rsidRPr="00BE010F">
        <w:rPr>
          <w:lang w:val="cs-CZ"/>
        </w:rPr>
        <w:t>aktivace a deaktivace SIM</w:t>
      </w:r>
      <w:r w:rsidRPr="00BE010F">
        <w:rPr>
          <w:spacing w:val="39"/>
          <w:lang w:val="cs-CZ"/>
        </w:rPr>
        <w:t xml:space="preserve"> </w:t>
      </w:r>
      <w:r w:rsidRPr="00BE010F">
        <w:rPr>
          <w:lang w:val="cs-CZ"/>
        </w:rPr>
        <w:t>karty;</w:t>
      </w:r>
    </w:p>
    <w:p w14:paraId="5AC556F9" w14:textId="77777777" w:rsidR="00BE010F" w:rsidRPr="00BE010F" w:rsidRDefault="00BE010F" w:rsidP="00BE010F">
      <w:pPr>
        <w:widowControl w:val="0"/>
        <w:numPr>
          <w:ilvl w:val="0"/>
          <w:numId w:val="13"/>
        </w:numPr>
        <w:tabs>
          <w:tab w:val="left" w:pos="1532"/>
        </w:tabs>
        <w:autoSpaceDE w:val="0"/>
        <w:autoSpaceDN w:val="0"/>
        <w:ind w:left="1531" w:hanging="352"/>
        <w:jc w:val="both"/>
        <w:rPr>
          <w:lang w:val="cs-CZ"/>
        </w:rPr>
      </w:pPr>
      <w:r w:rsidRPr="00BE010F">
        <w:rPr>
          <w:lang w:val="cs-CZ"/>
        </w:rPr>
        <w:t>výměna SIM karty za mikro/</w:t>
      </w:r>
      <w:proofErr w:type="spellStart"/>
      <w:r w:rsidRPr="00BE010F">
        <w:rPr>
          <w:lang w:val="cs-CZ"/>
        </w:rPr>
        <w:t>nano</w:t>
      </w:r>
      <w:proofErr w:type="spellEnd"/>
      <w:r w:rsidRPr="00BE010F">
        <w:rPr>
          <w:lang w:val="cs-CZ"/>
        </w:rPr>
        <w:t xml:space="preserve"> min. 4G SIM kartu;</w:t>
      </w:r>
    </w:p>
    <w:p w14:paraId="5FA6715C"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aktivace/deaktivace hlasové</w:t>
      </w:r>
      <w:r w:rsidRPr="00BE010F">
        <w:rPr>
          <w:spacing w:val="43"/>
          <w:lang w:val="cs-CZ"/>
        </w:rPr>
        <w:t xml:space="preserve"> </w:t>
      </w:r>
      <w:r w:rsidRPr="00BE010F">
        <w:rPr>
          <w:lang w:val="cs-CZ"/>
        </w:rPr>
        <w:t>schránky;</w:t>
      </w:r>
    </w:p>
    <w:p w14:paraId="0F57CDA3"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změna</w:t>
      </w:r>
      <w:r w:rsidRPr="00BE010F">
        <w:rPr>
          <w:spacing w:val="14"/>
          <w:lang w:val="cs-CZ"/>
        </w:rPr>
        <w:t xml:space="preserve"> </w:t>
      </w:r>
      <w:r w:rsidRPr="00BE010F">
        <w:rPr>
          <w:lang w:val="cs-CZ"/>
        </w:rPr>
        <w:t>tarifu;</w:t>
      </w:r>
    </w:p>
    <w:p w14:paraId="36789951" w14:textId="77777777" w:rsidR="00BE010F" w:rsidRPr="00BE010F" w:rsidRDefault="00BE010F" w:rsidP="00BE010F">
      <w:pPr>
        <w:widowControl w:val="0"/>
        <w:numPr>
          <w:ilvl w:val="0"/>
          <w:numId w:val="13"/>
        </w:numPr>
        <w:tabs>
          <w:tab w:val="left" w:pos="1531"/>
          <w:tab w:val="left" w:pos="1532"/>
        </w:tabs>
        <w:autoSpaceDE w:val="0"/>
        <w:autoSpaceDN w:val="0"/>
        <w:rPr>
          <w:lang w:val="cs-CZ"/>
        </w:rPr>
      </w:pPr>
      <w:r w:rsidRPr="00BE010F">
        <w:rPr>
          <w:lang w:val="cs-CZ"/>
        </w:rPr>
        <w:t xml:space="preserve">možnost blokování služeb třetích stran, např. zasílání prémiových SMS, jízdné MHD; </w:t>
      </w:r>
    </w:p>
    <w:p w14:paraId="4B9E8D9E" w14:textId="77777777" w:rsidR="00BE010F" w:rsidRPr="00BE010F" w:rsidRDefault="00BE010F" w:rsidP="00BE010F">
      <w:pPr>
        <w:widowControl w:val="0"/>
        <w:numPr>
          <w:ilvl w:val="0"/>
          <w:numId w:val="13"/>
        </w:numPr>
        <w:tabs>
          <w:tab w:val="left" w:pos="1531"/>
          <w:tab w:val="left" w:pos="1532"/>
        </w:tabs>
        <w:autoSpaceDE w:val="0"/>
        <w:autoSpaceDN w:val="0"/>
        <w:ind w:left="1531" w:hanging="352"/>
        <w:rPr>
          <w:lang w:val="cs-CZ"/>
        </w:rPr>
      </w:pPr>
      <w:r w:rsidRPr="00BE010F">
        <w:rPr>
          <w:lang w:val="cs-CZ"/>
        </w:rPr>
        <w:t>odpojení SIM karty z provozu z důvodu dočasného nevyužívání služeb,</w:t>
      </w:r>
    </w:p>
    <w:p w14:paraId="1CABD465" w14:textId="77777777" w:rsidR="00BE010F" w:rsidRPr="00BE010F" w:rsidRDefault="00BE010F" w:rsidP="00BE010F">
      <w:pPr>
        <w:widowControl w:val="0"/>
        <w:tabs>
          <w:tab w:val="left" w:pos="1532"/>
        </w:tabs>
        <w:autoSpaceDE w:val="0"/>
        <w:autoSpaceDN w:val="0"/>
        <w:ind w:left="1531"/>
        <w:rPr>
          <w:lang w:val="cs-CZ"/>
        </w:rPr>
      </w:pPr>
      <w:r w:rsidRPr="00BE010F">
        <w:rPr>
          <w:lang w:val="cs-CZ"/>
        </w:rPr>
        <w:t xml:space="preserve">aktivace </w:t>
      </w:r>
      <w:r w:rsidRPr="00BE010F">
        <w:rPr>
          <w:spacing w:val="-3"/>
          <w:lang w:val="cs-CZ"/>
        </w:rPr>
        <w:t xml:space="preserve">SIM </w:t>
      </w:r>
      <w:r w:rsidRPr="00BE010F">
        <w:rPr>
          <w:lang w:val="cs-CZ"/>
        </w:rPr>
        <w:t xml:space="preserve">karty po ukončení z důvodu dočasného nevyužívání služeb na </w:t>
      </w:r>
      <w:proofErr w:type="gramStart"/>
      <w:r w:rsidRPr="00BE010F">
        <w:rPr>
          <w:lang w:val="cs-CZ"/>
        </w:rPr>
        <w:t>SIM</w:t>
      </w:r>
      <w:proofErr w:type="gramEnd"/>
      <w:r w:rsidRPr="00BE010F">
        <w:rPr>
          <w:lang w:val="cs-CZ"/>
        </w:rPr>
        <w:t xml:space="preserve"> kartě;</w:t>
      </w:r>
    </w:p>
    <w:p w14:paraId="06FFF30C" w14:textId="77777777" w:rsidR="00BE010F" w:rsidRPr="00BE010F" w:rsidRDefault="00BE010F" w:rsidP="00BE010F">
      <w:pPr>
        <w:widowControl w:val="0"/>
        <w:numPr>
          <w:ilvl w:val="0"/>
          <w:numId w:val="13"/>
        </w:numPr>
        <w:tabs>
          <w:tab w:val="left" w:pos="1532"/>
        </w:tabs>
        <w:autoSpaceDE w:val="0"/>
        <w:autoSpaceDN w:val="0"/>
        <w:ind w:left="1560" w:hanging="426"/>
        <w:rPr>
          <w:lang w:val="cs-CZ"/>
        </w:rPr>
      </w:pPr>
      <w:r w:rsidRPr="00BE010F">
        <w:rPr>
          <w:lang w:val="cs-CZ"/>
        </w:rPr>
        <w:t>zablokování užívání SIM karet pro odchozí hovor, SMS a datové služby u ztracených či odcizených telefonních přístrojů na základě žádosti kontaktní osoby zadavatelů nebo konkrétního zaměstnance zadavatelů, a to bez zbytečného odkladu poté, co se o této skutečnosti dodavatel dozví, nejpozději však do 30 minut od takového oznámení;</w:t>
      </w:r>
    </w:p>
    <w:p w14:paraId="241BCA5C"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blokace a reaktivace roamingu, MMS, mezinárodních hovorů, datových služeb apod.;</w:t>
      </w:r>
    </w:p>
    <w:p w14:paraId="592EEB56"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převod účastnictví - převod SIM mimo smlouvu zadavatele (včetně uvolnění tel. čísla),</w:t>
      </w:r>
    </w:p>
    <w:p w14:paraId="780719C1"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doručení SIM karty do sídel určených každým ze zadavatelů;</w:t>
      </w:r>
    </w:p>
    <w:p w14:paraId="4374074F" w14:textId="77777777" w:rsidR="00BE010F" w:rsidRPr="00BE010F" w:rsidRDefault="00BE010F" w:rsidP="00BE010F">
      <w:pPr>
        <w:widowControl w:val="0"/>
        <w:numPr>
          <w:ilvl w:val="0"/>
          <w:numId w:val="13"/>
        </w:numPr>
        <w:tabs>
          <w:tab w:val="left" w:pos="1532"/>
        </w:tabs>
        <w:autoSpaceDE w:val="0"/>
        <w:autoSpaceDN w:val="0"/>
        <w:rPr>
          <w:lang w:val="cs-CZ"/>
        </w:rPr>
      </w:pPr>
      <w:r w:rsidRPr="00BE010F">
        <w:rPr>
          <w:lang w:val="cs-CZ"/>
        </w:rPr>
        <w:t>statistiky/reporty o provozu a využívání služeb dle jednotlivých zadavatelů a souhrnně za celý resort</w:t>
      </w:r>
      <w:r w:rsidRPr="00BE010F">
        <w:rPr>
          <w:spacing w:val="28"/>
          <w:lang w:val="cs-CZ"/>
        </w:rPr>
        <w:t xml:space="preserve"> </w:t>
      </w:r>
      <w:r w:rsidRPr="00BE010F">
        <w:rPr>
          <w:lang w:val="cs-CZ"/>
        </w:rPr>
        <w:t xml:space="preserve">zadavatelů. Centrální zadavatel bude mít možnost sledovat statistiky za </w:t>
      </w:r>
      <w:r w:rsidRPr="00BE010F">
        <w:rPr>
          <w:b/>
          <w:lang w:val="cs-CZ"/>
        </w:rPr>
        <w:t>všechny přistupující zadavatele</w:t>
      </w:r>
      <w:r w:rsidRPr="00BE010F">
        <w:rPr>
          <w:lang w:val="cs-CZ"/>
        </w:rPr>
        <w:t xml:space="preserve"> a každý přistupující zadavatel POUZE za svoji organizaci.</w:t>
      </w:r>
    </w:p>
    <w:p w14:paraId="554947D3" w14:textId="77777777" w:rsidR="00BE010F" w:rsidRPr="00BE010F" w:rsidRDefault="00BE010F" w:rsidP="00BE010F">
      <w:pPr>
        <w:widowControl w:val="0"/>
        <w:tabs>
          <w:tab w:val="left" w:pos="1532"/>
        </w:tabs>
        <w:autoSpaceDE w:val="0"/>
        <w:autoSpaceDN w:val="0"/>
        <w:ind w:left="1532"/>
        <w:rPr>
          <w:lang w:val="cs-CZ"/>
        </w:rPr>
      </w:pPr>
    </w:p>
    <w:p w14:paraId="77555998" w14:textId="77777777" w:rsidR="00BE010F" w:rsidRPr="00BE010F" w:rsidRDefault="00BE010F" w:rsidP="00BE010F">
      <w:pPr>
        <w:widowControl w:val="0"/>
        <w:tabs>
          <w:tab w:val="left" w:pos="1880"/>
        </w:tabs>
        <w:autoSpaceDE w:val="0"/>
        <w:autoSpaceDN w:val="0"/>
        <w:spacing w:before="53" w:line="280" w:lineRule="auto"/>
        <w:ind w:left="1560" w:right="149"/>
        <w:jc w:val="both"/>
        <w:rPr>
          <w:lang w:val="cs-CZ"/>
        </w:rPr>
      </w:pPr>
      <w:r w:rsidRPr="00BE010F">
        <w:rPr>
          <w:lang w:val="cs-CZ"/>
        </w:rPr>
        <w:t xml:space="preserve">V rámci této služby zadavatel požaduje poskytovat celkový přehled měsíčních nákladů pro všechny SIM karty a služby každého jednotlivého zadavatele v elektronické formě s tím, že každý měsíční přehled za ten který měsíc bude umístěn nejméně po </w:t>
      </w:r>
      <w:r w:rsidRPr="00BE010F">
        <w:rPr>
          <w:b/>
          <w:lang w:val="cs-CZ"/>
        </w:rPr>
        <w:t>dobu 6 měsíců</w:t>
      </w:r>
      <w:r w:rsidRPr="00BE010F">
        <w:rPr>
          <w:lang w:val="cs-CZ"/>
        </w:rPr>
        <w:t xml:space="preserve"> na serveru (prostřednictvím „elektronické samoobsluhy“) vybraného dodavatele, ke kterému bude mít </w:t>
      </w:r>
      <w:r w:rsidRPr="00BE010F">
        <w:rPr>
          <w:lang w:val="cs-CZ"/>
        </w:rPr>
        <w:lastRenderedPageBreak/>
        <w:t>zadavatel (centrální zadavatel ke všem a každý jednotlivý zadavatel ke svému přehledu) a jím pověřené osoby zabezpečený přístup prostřednictvím veřejné sítě Internet s možností si tyto reporty stáhnout a uložit si je do vlastních systémů bez omezení jejich funkčnosti. Minimální data obsažená v tomto reportu musí</w:t>
      </w:r>
      <w:r w:rsidRPr="00BE010F">
        <w:rPr>
          <w:spacing w:val="34"/>
          <w:lang w:val="cs-CZ"/>
        </w:rPr>
        <w:t xml:space="preserve"> </w:t>
      </w:r>
      <w:r w:rsidRPr="00BE010F">
        <w:rPr>
          <w:lang w:val="cs-CZ"/>
        </w:rPr>
        <w:t>být:</w:t>
      </w:r>
    </w:p>
    <w:p w14:paraId="205B044C"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souhrnné údaje k identifikaci účastníka (SIM); období, den</w:t>
      </w:r>
      <w:r w:rsidRPr="00BE010F">
        <w:rPr>
          <w:spacing w:val="23"/>
          <w:sz w:val="22"/>
          <w:szCs w:val="22"/>
          <w:lang w:val="cs-CZ"/>
        </w:rPr>
        <w:t xml:space="preserve"> </w:t>
      </w:r>
      <w:r w:rsidRPr="00BE010F">
        <w:rPr>
          <w:sz w:val="22"/>
          <w:szCs w:val="22"/>
          <w:lang w:val="cs-CZ"/>
        </w:rPr>
        <w:t>zpracování,</w:t>
      </w:r>
    </w:p>
    <w:p w14:paraId="5EC0969F" w14:textId="77777777" w:rsidR="00BE010F" w:rsidRPr="00BE010F" w:rsidRDefault="00BE010F" w:rsidP="00BE010F">
      <w:pPr>
        <w:pStyle w:val="Odstavecseseznamem"/>
        <w:widowControl w:val="0"/>
        <w:numPr>
          <w:ilvl w:val="0"/>
          <w:numId w:val="14"/>
        </w:numPr>
        <w:tabs>
          <w:tab w:val="left" w:pos="1701"/>
          <w:tab w:val="left" w:pos="1843"/>
        </w:tabs>
        <w:autoSpaceDE w:val="0"/>
        <w:autoSpaceDN w:val="0"/>
        <w:ind w:left="2075" w:right="151" w:hanging="232"/>
        <w:jc w:val="left"/>
        <w:rPr>
          <w:sz w:val="22"/>
          <w:szCs w:val="22"/>
          <w:lang w:val="cs-CZ"/>
        </w:rPr>
      </w:pPr>
      <w:r w:rsidRPr="00BE010F">
        <w:rPr>
          <w:sz w:val="22"/>
          <w:szCs w:val="22"/>
          <w:lang w:val="cs-CZ"/>
        </w:rPr>
        <w:t>posledních 6 měsíců zpětně (pokud byl centrální zadavatel nebo některý ze zadavatelů již ve smluvním vztahu s vítězným dodavatelem),</w:t>
      </w:r>
    </w:p>
    <w:p w14:paraId="1D5F48C0"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přehled všech odebíraných služeb včetně přehledu a struktury nákladů v daném měsíci v členění Data a Hlasové</w:t>
      </w:r>
      <w:r w:rsidRPr="00BE010F">
        <w:rPr>
          <w:spacing w:val="7"/>
          <w:sz w:val="22"/>
          <w:szCs w:val="22"/>
          <w:lang w:val="cs-CZ"/>
        </w:rPr>
        <w:t xml:space="preserve"> </w:t>
      </w:r>
      <w:r w:rsidRPr="00BE010F">
        <w:rPr>
          <w:sz w:val="22"/>
          <w:szCs w:val="22"/>
          <w:lang w:val="cs-CZ"/>
        </w:rPr>
        <w:t>služby,</w:t>
      </w:r>
    </w:p>
    <w:p w14:paraId="6B76B24F"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rozpad dle tarifů, které jsou daný měsíc aktivní,</w:t>
      </w:r>
    </w:p>
    <w:p w14:paraId="43A36242"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počet</w:t>
      </w:r>
      <w:r w:rsidRPr="00BE010F">
        <w:rPr>
          <w:spacing w:val="22"/>
          <w:sz w:val="22"/>
          <w:szCs w:val="22"/>
          <w:lang w:val="cs-CZ"/>
        </w:rPr>
        <w:t xml:space="preserve"> </w:t>
      </w:r>
      <w:r w:rsidRPr="00BE010F">
        <w:rPr>
          <w:sz w:val="22"/>
          <w:szCs w:val="22"/>
          <w:lang w:val="cs-CZ"/>
        </w:rPr>
        <w:t>SMS,</w:t>
      </w:r>
    </w:p>
    <w:p w14:paraId="6DFD447B"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počet</w:t>
      </w:r>
      <w:r w:rsidRPr="00BE010F">
        <w:rPr>
          <w:spacing w:val="24"/>
          <w:sz w:val="22"/>
          <w:szCs w:val="22"/>
          <w:lang w:val="cs-CZ"/>
        </w:rPr>
        <w:t xml:space="preserve"> </w:t>
      </w:r>
      <w:r w:rsidRPr="00BE010F">
        <w:rPr>
          <w:sz w:val="22"/>
          <w:szCs w:val="22"/>
          <w:lang w:val="cs-CZ"/>
        </w:rPr>
        <w:t>MMS,</w:t>
      </w:r>
    </w:p>
    <w:p w14:paraId="28391FF7"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počet a struktura datových tarifů v členění dle jednotlivých služeb,</w:t>
      </w:r>
    </w:p>
    <w:p w14:paraId="328C152E" w14:textId="77777777" w:rsidR="00BE010F" w:rsidRPr="00BE010F" w:rsidRDefault="00BE010F" w:rsidP="00BE010F">
      <w:pPr>
        <w:pStyle w:val="Odstavecseseznamem"/>
        <w:widowControl w:val="0"/>
        <w:numPr>
          <w:ilvl w:val="0"/>
          <w:numId w:val="14"/>
        </w:numPr>
        <w:tabs>
          <w:tab w:val="left" w:pos="1843"/>
        </w:tabs>
        <w:autoSpaceDE w:val="0"/>
        <w:autoSpaceDN w:val="0"/>
        <w:ind w:left="2075" w:hanging="232"/>
        <w:jc w:val="left"/>
        <w:rPr>
          <w:sz w:val="22"/>
          <w:szCs w:val="22"/>
          <w:lang w:val="cs-CZ"/>
        </w:rPr>
      </w:pPr>
      <w:r w:rsidRPr="00BE010F">
        <w:rPr>
          <w:sz w:val="22"/>
          <w:szCs w:val="22"/>
          <w:lang w:val="cs-CZ"/>
        </w:rPr>
        <w:t>objem přenesených dat dle jednotlivých datových tarifů v MB - na vyžádání.</w:t>
      </w:r>
    </w:p>
    <w:p w14:paraId="4315665E" w14:textId="77777777" w:rsidR="00BE010F" w:rsidRPr="00BE010F" w:rsidRDefault="00BE010F" w:rsidP="00BE010F">
      <w:pPr>
        <w:widowControl w:val="0"/>
        <w:numPr>
          <w:ilvl w:val="0"/>
          <w:numId w:val="13"/>
        </w:numPr>
        <w:tabs>
          <w:tab w:val="left" w:pos="1532"/>
        </w:tabs>
        <w:autoSpaceDE w:val="0"/>
        <w:autoSpaceDN w:val="0"/>
        <w:spacing w:before="49" w:line="280" w:lineRule="auto"/>
        <w:ind w:right="150"/>
        <w:jc w:val="both"/>
        <w:rPr>
          <w:lang w:val="cs-CZ"/>
        </w:rPr>
      </w:pPr>
      <w:r w:rsidRPr="00BE010F">
        <w:rPr>
          <w:lang w:val="cs-CZ"/>
        </w:rPr>
        <w:t>aktivaci/reaktivaci/deaktivaci služeb, resp. realizaci požadované změny poskytnutí služeb ve lhůtě do 12 hodin (není-li u samotné služby v této příloze časový požadavek) od přijetí požadavku zadavatele dodavatelem v režimu 24x7.</w:t>
      </w:r>
    </w:p>
    <w:p w14:paraId="27050A21" w14:textId="77777777" w:rsidR="00BE010F" w:rsidRPr="00BE010F" w:rsidRDefault="00BE010F" w:rsidP="00BE010F">
      <w:pPr>
        <w:pStyle w:val="Nadpis1"/>
        <w:spacing w:before="240" w:after="60"/>
        <w:ind w:left="0" w:firstLine="0"/>
        <w:rPr>
          <w:sz w:val="22"/>
          <w:szCs w:val="22"/>
        </w:rPr>
      </w:pPr>
      <w:r w:rsidRPr="00BE010F">
        <w:rPr>
          <w:sz w:val="22"/>
          <w:szCs w:val="22"/>
        </w:rPr>
        <w:t>Přehled služeb s možností plošné nebo individuální blokace</w:t>
      </w:r>
    </w:p>
    <w:p w14:paraId="07624FA3" w14:textId="77777777" w:rsidR="00BE010F" w:rsidRPr="00BE010F" w:rsidRDefault="00BE010F" w:rsidP="00BE010F">
      <w:pPr>
        <w:rPr>
          <w:lang w:val="cs-CZ"/>
        </w:rPr>
      </w:pPr>
    </w:p>
    <w:p w14:paraId="6195C3CE" w14:textId="77777777" w:rsidR="00BE010F" w:rsidRPr="00BE010F" w:rsidRDefault="00BE010F" w:rsidP="00BE010F">
      <w:pPr>
        <w:widowControl w:val="0"/>
        <w:tabs>
          <w:tab w:val="left" w:pos="0"/>
        </w:tabs>
        <w:autoSpaceDE w:val="0"/>
        <w:autoSpaceDN w:val="0"/>
        <w:spacing w:before="57" w:line="280" w:lineRule="auto"/>
        <w:ind w:right="151"/>
        <w:rPr>
          <w:lang w:val="cs-CZ"/>
        </w:rPr>
      </w:pPr>
      <w:r w:rsidRPr="00BE010F">
        <w:rPr>
          <w:lang w:val="cs-CZ"/>
        </w:rPr>
        <w:t xml:space="preserve">Dodavatel </w:t>
      </w:r>
      <w:r w:rsidRPr="00BE010F">
        <w:rPr>
          <w:b/>
          <w:lang w:val="cs-CZ"/>
        </w:rPr>
        <w:t>musí</w:t>
      </w:r>
      <w:r w:rsidRPr="00BE010F">
        <w:rPr>
          <w:lang w:val="cs-CZ"/>
        </w:rPr>
        <w:t xml:space="preserve"> v rámci své nabídky </w:t>
      </w:r>
      <w:r w:rsidRPr="00BE010F">
        <w:rPr>
          <w:b/>
          <w:lang w:val="cs-CZ"/>
        </w:rPr>
        <w:t>garantovat</w:t>
      </w:r>
      <w:r w:rsidRPr="00BE010F">
        <w:rPr>
          <w:lang w:val="cs-CZ"/>
        </w:rPr>
        <w:t xml:space="preserve">, že na žádost zadavatele umožní plošnou nebo individuální </w:t>
      </w:r>
      <w:r w:rsidRPr="00BE010F">
        <w:rPr>
          <w:b/>
          <w:lang w:val="cs-CZ"/>
        </w:rPr>
        <w:t>blokaci</w:t>
      </w:r>
      <w:r w:rsidRPr="00BE010F">
        <w:rPr>
          <w:lang w:val="cs-CZ"/>
        </w:rPr>
        <w:t xml:space="preserve"> zejména níže uvedených služeb:</w:t>
      </w:r>
    </w:p>
    <w:p w14:paraId="49859A64" w14:textId="77777777" w:rsidR="00BE010F" w:rsidRPr="00BE010F" w:rsidRDefault="00BE010F" w:rsidP="00BE010F">
      <w:pPr>
        <w:widowControl w:val="0"/>
        <w:tabs>
          <w:tab w:val="left" w:pos="1531"/>
          <w:tab w:val="left" w:pos="1532"/>
        </w:tabs>
        <w:autoSpaceDE w:val="0"/>
        <w:autoSpaceDN w:val="0"/>
        <w:spacing w:before="57" w:line="280" w:lineRule="auto"/>
        <w:ind w:left="1532" w:right="151"/>
        <w:rPr>
          <w:lang w:val="cs-CZ"/>
        </w:rPr>
      </w:pPr>
    </w:p>
    <w:p w14:paraId="2580BF07" w14:textId="77777777" w:rsidR="00BE010F" w:rsidRPr="00BE010F" w:rsidRDefault="00BE010F" w:rsidP="00BE010F">
      <w:pPr>
        <w:widowControl w:val="0"/>
        <w:autoSpaceDE w:val="0"/>
        <w:autoSpaceDN w:val="0"/>
        <w:spacing w:before="57" w:line="280" w:lineRule="auto"/>
        <w:ind w:left="1545" w:right="151"/>
        <w:jc w:val="both"/>
        <w:rPr>
          <w:lang w:val="cs-CZ"/>
        </w:rPr>
      </w:pPr>
      <w:r w:rsidRPr="00BE010F">
        <w:rPr>
          <w:lang w:val="cs-CZ"/>
        </w:rPr>
        <w:t>a)</w:t>
      </w:r>
      <w:r w:rsidRPr="00BE010F">
        <w:rPr>
          <w:lang w:val="cs-CZ"/>
        </w:rPr>
        <w:tab/>
        <w:t>úplného zamezení datových přenosů pro celou svoji organizaci i organizace pověřujících zadavatelů nebo jen u vybraných jednotlivých uživatelů SIM karet jak na území ČR, tak i pro Země EU a Zbytek světa v zahraničí při roamingu;</w:t>
      </w:r>
    </w:p>
    <w:p w14:paraId="572D3B12" w14:textId="77777777" w:rsidR="00BE010F" w:rsidRPr="00BE010F" w:rsidRDefault="00BE010F" w:rsidP="00BE010F">
      <w:pPr>
        <w:widowControl w:val="0"/>
        <w:autoSpaceDE w:val="0"/>
        <w:autoSpaceDN w:val="0"/>
        <w:spacing w:before="57" w:line="280" w:lineRule="auto"/>
        <w:ind w:right="151"/>
        <w:jc w:val="both"/>
        <w:rPr>
          <w:lang w:val="cs-CZ"/>
        </w:rPr>
      </w:pPr>
    </w:p>
    <w:p w14:paraId="7D3FFEF9" w14:textId="77777777" w:rsidR="00BE010F" w:rsidRPr="00BE010F" w:rsidRDefault="00BE010F" w:rsidP="00BE010F">
      <w:pPr>
        <w:widowControl w:val="0"/>
        <w:autoSpaceDE w:val="0"/>
        <w:autoSpaceDN w:val="0"/>
        <w:spacing w:before="57" w:line="280" w:lineRule="auto"/>
        <w:ind w:right="151"/>
        <w:jc w:val="both"/>
        <w:rPr>
          <w:lang w:val="cs-CZ"/>
        </w:rPr>
      </w:pPr>
    </w:p>
    <w:p w14:paraId="1B2583B4" w14:textId="77777777" w:rsidR="00BE010F" w:rsidRPr="00BE010F" w:rsidRDefault="00BE010F" w:rsidP="00BE010F">
      <w:pPr>
        <w:widowControl w:val="0"/>
        <w:autoSpaceDE w:val="0"/>
        <w:autoSpaceDN w:val="0"/>
        <w:spacing w:before="57" w:line="280" w:lineRule="auto"/>
        <w:ind w:right="151"/>
        <w:jc w:val="both"/>
        <w:rPr>
          <w:lang w:val="cs-CZ"/>
        </w:rPr>
      </w:pPr>
    </w:p>
    <w:p w14:paraId="093A63CA" w14:textId="77777777" w:rsidR="00BE010F" w:rsidRPr="00BE010F" w:rsidRDefault="00BE010F" w:rsidP="00BE010F">
      <w:pPr>
        <w:widowControl w:val="0"/>
        <w:autoSpaceDE w:val="0"/>
        <w:autoSpaceDN w:val="0"/>
        <w:spacing w:before="57" w:line="280" w:lineRule="auto"/>
        <w:ind w:right="151"/>
        <w:jc w:val="both"/>
        <w:rPr>
          <w:lang w:val="cs-CZ"/>
        </w:rPr>
      </w:pPr>
    </w:p>
    <w:p w14:paraId="2012F63B" w14:textId="77777777" w:rsidR="00BE010F" w:rsidRPr="00BE010F" w:rsidRDefault="00BE010F" w:rsidP="00BE010F">
      <w:pPr>
        <w:widowControl w:val="0"/>
        <w:autoSpaceDE w:val="0"/>
        <w:autoSpaceDN w:val="0"/>
        <w:spacing w:before="57" w:line="280" w:lineRule="auto"/>
        <w:ind w:right="151"/>
        <w:jc w:val="both"/>
        <w:rPr>
          <w:lang w:val="cs-CZ"/>
        </w:rPr>
      </w:pPr>
      <w:r w:rsidRPr="00BE010F">
        <w:rPr>
          <w:lang w:val="cs-CZ"/>
        </w:rPr>
        <w:t xml:space="preserve">                  </w:t>
      </w:r>
      <w:r w:rsidRPr="00BE010F">
        <w:rPr>
          <w:lang w:val="cs-CZ"/>
        </w:rPr>
        <w:tab/>
        <w:t xml:space="preserve"> b)</w:t>
      </w:r>
      <w:r w:rsidRPr="00BE010F">
        <w:rPr>
          <w:lang w:val="cs-CZ"/>
        </w:rPr>
        <w:tab/>
        <w:t xml:space="preserve"> informační služby: </w:t>
      </w:r>
    </w:p>
    <w:p w14:paraId="127CF19B" w14:textId="77777777" w:rsidR="00BE010F" w:rsidRPr="00BE010F" w:rsidRDefault="00BE010F" w:rsidP="00BE010F">
      <w:pPr>
        <w:widowControl w:val="0"/>
        <w:tabs>
          <w:tab w:val="left" w:pos="1531"/>
          <w:tab w:val="left" w:pos="1532"/>
        </w:tabs>
        <w:autoSpaceDE w:val="0"/>
        <w:autoSpaceDN w:val="0"/>
        <w:ind w:left="1531" w:right="153"/>
        <w:rPr>
          <w:lang w:val="cs-CZ"/>
        </w:rPr>
      </w:pPr>
    </w:p>
    <w:p w14:paraId="5E4D7550" w14:textId="77777777" w:rsidR="00BE010F" w:rsidRPr="00BE010F" w:rsidRDefault="00BE010F" w:rsidP="00BE010F">
      <w:pPr>
        <w:widowControl w:val="0"/>
        <w:tabs>
          <w:tab w:val="left" w:pos="1531"/>
          <w:tab w:val="left" w:pos="1532"/>
        </w:tabs>
        <w:autoSpaceDE w:val="0"/>
        <w:autoSpaceDN w:val="0"/>
        <w:ind w:left="1531" w:right="153"/>
        <w:rPr>
          <w:lang w:val="cs-CZ"/>
        </w:rPr>
      </w:pPr>
    </w:p>
    <w:p w14:paraId="5C9A6C21"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Časové informace; přesný čas</w:t>
      </w:r>
    </w:p>
    <w:p w14:paraId="2B3327AC"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Výsledky her Sportka; Sazka či jiné v rámci ČR provozované</w:t>
      </w:r>
    </w:p>
    <w:p w14:paraId="6485CAB9"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Předpověď počasí</w:t>
      </w:r>
    </w:p>
    <w:p w14:paraId="7BBF01DB"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Horoskopy, vtipy</w:t>
      </w:r>
    </w:p>
    <w:p w14:paraId="69B728EA"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Jídelníčky, recepty</w:t>
      </w:r>
    </w:p>
    <w:p w14:paraId="32A98AAD"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Barevné linky</w:t>
      </w:r>
    </w:p>
    <w:p w14:paraId="2D39D761"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r w:rsidRPr="00BE010F">
        <w:rPr>
          <w:lang w:val="cs-CZ"/>
        </w:rPr>
        <w:t>Infolinky (1180/1188)</w:t>
      </w:r>
    </w:p>
    <w:p w14:paraId="1F08777C" w14:textId="77777777" w:rsidR="00BE010F" w:rsidRPr="00BE010F" w:rsidRDefault="00BE010F" w:rsidP="00BE010F">
      <w:pPr>
        <w:widowControl w:val="0"/>
        <w:numPr>
          <w:ilvl w:val="0"/>
          <w:numId w:val="16"/>
        </w:numPr>
        <w:tabs>
          <w:tab w:val="left" w:pos="2127"/>
        </w:tabs>
        <w:autoSpaceDE w:val="0"/>
        <w:autoSpaceDN w:val="0"/>
        <w:ind w:left="2268" w:right="153" w:hanging="141"/>
        <w:rPr>
          <w:lang w:val="cs-CZ"/>
        </w:rPr>
      </w:pPr>
      <w:proofErr w:type="spellStart"/>
      <w:r w:rsidRPr="00BE010F">
        <w:rPr>
          <w:lang w:val="cs-CZ"/>
        </w:rPr>
        <w:t>Audiotextové</w:t>
      </w:r>
      <w:proofErr w:type="spellEnd"/>
      <w:r w:rsidRPr="00BE010F">
        <w:rPr>
          <w:lang w:val="cs-CZ"/>
        </w:rPr>
        <w:t xml:space="preserve"> služby</w:t>
      </w:r>
    </w:p>
    <w:p w14:paraId="22DCA252" w14:textId="77777777" w:rsidR="00BE010F" w:rsidRPr="00BE010F" w:rsidRDefault="00BE010F" w:rsidP="00BE010F">
      <w:pPr>
        <w:widowControl w:val="0"/>
        <w:tabs>
          <w:tab w:val="left" w:pos="2127"/>
        </w:tabs>
        <w:autoSpaceDE w:val="0"/>
        <w:autoSpaceDN w:val="0"/>
        <w:ind w:left="2268" w:right="153"/>
        <w:rPr>
          <w:lang w:val="cs-CZ"/>
        </w:rPr>
      </w:pPr>
    </w:p>
    <w:p w14:paraId="054BE834" w14:textId="77777777" w:rsidR="00BE010F" w:rsidRPr="00BE010F" w:rsidRDefault="00BE010F" w:rsidP="00BE010F">
      <w:pPr>
        <w:widowControl w:val="0"/>
        <w:tabs>
          <w:tab w:val="left" w:pos="1531"/>
          <w:tab w:val="left" w:pos="1532"/>
        </w:tabs>
        <w:autoSpaceDE w:val="0"/>
        <w:autoSpaceDN w:val="0"/>
        <w:ind w:right="153"/>
        <w:rPr>
          <w:lang w:val="cs-CZ"/>
        </w:rPr>
      </w:pPr>
      <w:r w:rsidRPr="00BE010F">
        <w:rPr>
          <w:lang w:val="cs-CZ"/>
        </w:rPr>
        <w:tab/>
        <w:t xml:space="preserve">c) </w:t>
      </w:r>
      <w:r w:rsidRPr="00BE010F">
        <w:rPr>
          <w:lang w:val="cs-CZ"/>
        </w:rPr>
        <w:tab/>
        <w:t>služby umožňující stahování obsahu jako:</w:t>
      </w:r>
    </w:p>
    <w:p w14:paraId="4C17C026" w14:textId="77777777" w:rsidR="00BE010F" w:rsidRPr="00BE010F" w:rsidRDefault="00BE010F" w:rsidP="00BE010F">
      <w:pPr>
        <w:widowControl w:val="0"/>
        <w:tabs>
          <w:tab w:val="left" w:pos="1531"/>
          <w:tab w:val="left" w:pos="1532"/>
        </w:tabs>
        <w:autoSpaceDE w:val="0"/>
        <w:autoSpaceDN w:val="0"/>
        <w:ind w:left="1531" w:right="153"/>
        <w:rPr>
          <w:lang w:val="cs-CZ"/>
        </w:rPr>
      </w:pPr>
    </w:p>
    <w:p w14:paraId="4633408E" w14:textId="77777777" w:rsidR="00BE010F" w:rsidRPr="00BE010F" w:rsidRDefault="00BE010F" w:rsidP="00BE010F">
      <w:pPr>
        <w:widowControl w:val="0"/>
        <w:numPr>
          <w:ilvl w:val="0"/>
          <w:numId w:val="17"/>
        </w:numPr>
        <w:tabs>
          <w:tab w:val="left" w:pos="2127"/>
        </w:tabs>
        <w:autoSpaceDE w:val="0"/>
        <w:autoSpaceDN w:val="0"/>
        <w:ind w:left="2127" w:right="153" w:firstLine="0"/>
        <w:rPr>
          <w:lang w:val="cs-CZ"/>
        </w:rPr>
      </w:pPr>
      <w:r w:rsidRPr="00BE010F">
        <w:rPr>
          <w:lang w:val="cs-CZ"/>
        </w:rPr>
        <w:t>MMS obrázky</w:t>
      </w:r>
    </w:p>
    <w:p w14:paraId="37405DC1" w14:textId="77777777" w:rsidR="00BE010F" w:rsidRPr="00BE010F" w:rsidRDefault="00BE010F" w:rsidP="00BE010F">
      <w:pPr>
        <w:widowControl w:val="0"/>
        <w:numPr>
          <w:ilvl w:val="0"/>
          <w:numId w:val="17"/>
        </w:numPr>
        <w:tabs>
          <w:tab w:val="left" w:pos="2127"/>
        </w:tabs>
        <w:autoSpaceDE w:val="0"/>
        <w:autoSpaceDN w:val="0"/>
        <w:ind w:left="2127" w:right="153" w:firstLine="0"/>
        <w:rPr>
          <w:lang w:val="cs-CZ"/>
        </w:rPr>
      </w:pPr>
      <w:r w:rsidRPr="00BE010F">
        <w:rPr>
          <w:lang w:val="cs-CZ"/>
        </w:rPr>
        <w:t>Zvuky</w:t>
      </w:r>
    </w:p>
    <w:p w14:paraId="3B598A9B" w14:textId="77777777" w:rsidR="00BE010F" w:rsidRPr="00BE010F" w:rsidRDefault="00BE010F" w:rsidP="00BE010F">
      <w:pPr>
        <w:widowControl w:val="0"/>
        <w:numPr>
          <w:ilvl w:val="0"/>
          <w:numId w:val="17"/>
        </w:numPr>
        <w:tabs>
          <w:tab w:val="left" w:pos="2127"/>
        </w:tabs>
        <w:autoSpaceDE w:val="0"/>
        <w:autoSpaceDN w:val="0"/>
        <w:ind w:left="2127" w:right="153" w:firstLine="0"/>
        <w:rPr>
          <w:lang w:val="cs-CZ"/>
        </w:rPr>
      </w:pPr>
      <w:r w:rsidRPr="00BE010F">
        <w:rPr>
          <w:lang w:val="cs-CZ"/>
        </w:rPr>
        <w:t>MP3 hudby</w:t>
      </w:r>
    </w:p>
    <w:p w14:paraId="75273FCF" w14:textId="77777777" w:rsidR="00BE010F" w:rsidRPr="00BE010F" w:rsidRDefault="00BE010F" w:rsidP="00BE010F">
      <w:pPr>
        <w:widowControl w:val="0"/>
        <w:numPr>
          <w:ilvl w:val="0"/>
          <w:numId w:val="17"/>
        </w:numPr>
        <w:tabs>
          <w:tab w:val="left" w:pos="2127"/>
        </w:tabs>
        <w:autoSpaceDE w:val="0"/>
        <w:autoSpaceDN w:val="0"/>
        <w:ind w:left="2127" w:right="153" w:firstLine="0"/>
        <w:rPr>
          <w:lang w:val="cs-CZ"/>
        </w:rPr>
      </w:pPr>
      <w:r w:rsidRPr="00BE010F">
        <w:rPr>
          <w:lang w:val="cs-CZ"/>
        </w:rPr>
        <w:t>Veškeré Java hry</w:t>
      </w:r>
    </w:p>
    <w:p w14:paraId="7DC7F0CA" w14:textId="77777777" w:rsidR="00BE010F" w:rsidRPr="00BE010F" w:rsidRDefault="00BE010F" w:rsidP="00BE010F">
      <w:pPr>
        <w:widowControl w:val="0"/>
        <w:tabs>
          <w:tab w:val="left" w:pos="1560"/>
          <w:tab w:val="left" w:pos="2127"/>
        </w:tabs>
        <w:autoSpaceDE w:val="0"/>
        <w:autoSpaceDN w:val="0"/>
        <w:ind w:left="2127" w:right="153"/>
        <w:rPr>
          <w:lang w:val="cs-CZ"/>
        </w:rPr>
      </w:pPr>
    </w:p>
    <w:p w14:paraId="7A6D7AAD" w14:textId="77777777" w:rsidR="00BE010F" w:rsidRPr="00BE010F" w:rsidRDefault="00BE010F" w:rsidP="00BE010F">
      <w:pPr>
        <w:widowControl w:val="0"/>
        <w:tabs>
          <w:tab w:val="left" w:pos="709"/>
          <w:tab w:val="left" w:pos="1276"/>
        </w:tabs>
        <w:autoSpaceDE w:val="0"/>
        <w:autoSpaceDN w:val="0"/>
        <w:ind w:left="1560" w:right="151"/>
        <w:jc w:val="both"/>
        <w:rPr>
          <w:lang w:val="cs-CZ"/>
        </w:rPr>
      </w:pPr>
      <w:r w:rsidRPr="00BE010F">
        <w:rPr>
          <w:lang w:val="cs-CZ"/>
        </w:rPr>
        <w:t>d) placené melodie pro vyzvánění</w:t>
      </w:r>
    </w:p>
    <w:p w14:paraId="55084472" w14:textId="77777777" w:rsidR="00BE010F" w:rsidRPr="00BE010F" w:rsidRDefault="00BE010F" w:rsidP="00BE010F">
      <w:pPr>
        <w:widowControl w:val="0"/>
        <w:tabs>
          <w:tab w:val="left" w:pos="709"/>
          <w:tab w:val="left" w:pos="1276"/>
        </w:tabs>
        <w:autoSpaceDE w:val="0"/>
        <w:autoSpaceDN w:val="0"/>
        <w:ind w:left="1560" w:right="151"/>
        <w:jc w:val="both"/>
        <w:rPr>
          <w:lang w:val="cs-CZ"/>
        </w:rPr>
      </w:pPr>
    </w:p>
    <w:p w14:paraId="39369E29" w14:textId="77777777" w:rsidR="00BE010F" w:rsidRPr="00BE010F" w:rsidRDefault="00BE010F" w:rsidP="00BE010F">
      <w:pPr>
        <w:widowControl w:val="0"/>
        <w:tabs>
          <w:tab w:val="left" w:pos="709"/>
          <w:tab w:val="left" w:pos="1276"/>
        </w:tabs>
        <w:autoSpaceDE w:val="0"/>
        <w:autoSpaceDN w:val="0"/>
        <w:ind w:left="1560" w:right="151"/>
        <w:jc w:val="both"/>
        <w:rPr>
          <w:lang w:val="cs-CZ"/>
        </w:rPr>
      </w:pPr>
      <w:r w:rsidRPr="00BE010F">
        <w:rPr>
          <w:lang w:val="cs-CZ"/>
        </w:rPr>
        <w:t>e) služby Premium SMS, Jízdenky a Dárcovské SMS</w:t>
      </w:r>
    </w:p>
    <w:p w14:paraId="7F5E4F13" w14:textId="77777777" w:rsidR="00BE010F" w:rsidRPr="00BE010F" w:rsidRDefault="00BE010F" w:rsidP="00BE010F">
      <w:pPr>
        <w:widowControl w:val="0"/>
        <w:tabs>
          <w:tab w:val="left" w:pos="709"/>
          <w:tab w:val="left" w:pos="1276"/>
        </w:tabs>
        <w:autoSpaceDE w:val="0"/>
        <w:autoSpaceDN w:val="0"/>
        <w:ind w:left="1560" w:right="151"/>
        <w:jc w:val="both"/>
        <w:rPr>
          <w:lang w:val="cs-CZ"/>
        </w:rPr>
      </w:pPr>
    </w:p>
    <w:p w14:paraId="600C9758" w14:textId="77777777" w:rsidR="00BE010F" w:rsidRPr="00BE010F" w:rsidRDefault="00BE010F" w:rsidP="00BE010F">
      <w:pPr>
        <w:widowControl w:val="0"/>
        <w:tabs>
          <w:tab w:val="left" w:pos="993"/>
          <w:tab w:val="left" w:pos="1276"/>
        </w:tabs>
        <w:autoSpaceDE w:val="0"/>
        <w:autoSpaceDN w:val="0"/>
        <w:spacing w:line="281" w:lineRule="auto"/>
        <w:ind w:left="1559" w:right="153"/>
        <w:jc w:val="both"/>
        <w:rPr>
          <w:lang w:val="cs-CZ"/>
        </w:rPr>
      </w:pPr>
      <w:r w:rsidRPr="00BE010F">
        <w:rPr>
          <w:lang w:val="cs-CZ"/>
        </w:rPr>
        <w:t xml:space="preserve">f) jakékoli zpoplatněné zpravodajské služby poskytované formou zasílání SMS/MMS zpráv na jednotlivé SIM karty. Jedná se o služby neuvedené v písm. c) tohoto bodu, jako např. zprávy iDnes; </w:t>
      </w:r>
      <w:proofErr w:type="spellStart"/>
      <w:r w:rsidRPr="00BE010F">
        <w:rPr>
          <w:lang w:val="cs-CZ"/>
        </w:rPr>
        <w:t>iHned</w:t>
      </w:r>
      <w:proofErr w:type="spellEnd"/>
      <w:r w:rsidRPr="00BE010F">
        <w:rPr>
          <w:lang w:val="cs-CZ"/>
        </w:rPr>
        <w:t>; Svátky; Dopravní situace; Jízdní řády MHD; autobusové, vlakové dopravy; zprávy ČTK;</w:t>
      </w:r>
    </w:p>
    <w:p w14:paraId="5E16E628" w14:textId="77777777" w:rsidR="00BE010F" w:rsidRPr="00BE010F" w:rsidRDefault="00BE010F" w:rsidP="00BE010F">
      <w:pPr>
        <w:widowControl w:val="0"/>
        <w:tabs>
          <w:tab w:val="left" w:pos="993"/>
          <w:tab w:val="left" w:pos="1276"/>
        </w:tabs>
        <w:autoSpaceDE w:val="0"/>
        <w:autoSpaceDN w:val="0"/>
        <w:spacing w:line="281" w:lineRule="auto"/>
        <w:ind w:left="1559" w:right="153"/>
        <w:jc w:val="both"/>
        <w:rPr>
          <w:lang w:val="cs-CZ"/>
        </w:rPr>
      </w:pPr>
    </w:p>
    <w:p w14:paraId="2F88688B" w14:textId="77777777" w:rsidR="00BE010F" w:rsidRPr="00BE010F" w:rsidRDefault="00BE010F" w:rsidP="00BE010F">
      <w:pPr>
        <w:widowControl w:val="0"/>
        <w:tabs>
          <w:tab w:val="left" w:pos="993"/>
          <w:tab w:val="left" w:pos="1276"/>
        </w:tabs>
        <w:autoSpaceDE w:val="0"/>
        <w:autoSpaceDN w:val="0"/>
        <w:spacing w:line="281" w:lineRule="auto"/>
        <w:ind w:left="1560" w:right="153"/>
        <w:jc w:val="both"/>
        <w:rPr>
          <w:lang w:val="cs-CZ"/>
        </w:rPr>
      </w:pPr>
      <w:r w:rsidRPr="00BE010F">
        <w:rPr>
          <w:lang w:val="cs-CZ"/>
        </w:rPr>
        <w:t>g) volání do hlasové schránky</w:t>
      </w:r>
    </w:p>
    <w:p w14:paraId="1F1F786F" w14:textId="77777777" w:rsidR="00BE010F" w:rsidRPr="00BE010F" w:rsidRDefault="00BE010F" w:rsidP="00BE010F">
      <w:pPr>
        <w:widowControl w:val="0"/>
        <w:tabs>
          <w:tab w:val="left" w:pos="993"/>
          <w:tab w:val="left" w:pos="1276"/>
        </w:tabs>
        <w:autoSpaceDE w:val="0"/>
        <w:autoSpaceDN w:val="0"/>
        <w:spacing w:line="281" w:lineRule="auto"/>
        <w:ind w:left="1560" w:right="153"/>
        <w:jc w:val="both"/>
        <w:rPr>
          <w:lang w:val="cs-CZ"/>
        </w:rPr>
      </w:pPr>
    </w:p>
    <w:p w14:paraId="155C0F4C" w14:textId="77777777" w:rsidR="00BE010F" w:rsidRPr="00BE010F" w:rsidRDefault="00BE010F" w:rsidP="00BE010F">
      <w:pPr>
        <w:widowControl w:val="0"/>
        <w:tabs>
          <w:tab w:val="left" w:pos="993"/>
          <w:tab w:val="left" w:pos="1276"/>
        </w:tabs>
        <w:autoSpaceDE w:val="0"/>
        <w:autoSpaceDN w:val="0"/>
        <w:spacing w:line="281" w:lineRule="auto"/>
        <w:ind w:left="1560" w:right="153"/>
        <w:jc w:val="both"/>
        <w:rPr>
          <w:lang w:val="cs-CZ"/>
        </w:rPr>
      </w:pPr>
      <w:r w:rsidRPr="00BE010F">
        <w:rPr>
          <w:lang w:val="cs-CZ"/>
        </w:rPr>
        <w:t>h) využívání služeb Faxových schránek.</w:t>
      </w:r>
    </w:p>
    <w:p w14:paraId="07C38957" w14:textId="77777777" w:rsidR="00BE010F" w:rsidRPr="00BE010F" w:rsidRDefault="00BE010F" w:rsidP="00BE010F">
      <w:pPr>
        <w:pStyle w:val="Nadpis1"/>
        <w:spacing w:before="240" w:after="60"/>
        <w:ind w:left="0" w:firstLine="0"/>
        <w:rPr>
          <w:sz w:val="22"/>
          <w:szCs w:val="22"/>
        </w:rPr>
      </w:pPr>
      <w:r w:rsidRPr="00BE010F">
        <w:rPr>
          <w:sz w:val="22"/>
          <w:szCs w:val="22"/>
        </w:rPr>
        <w:t xml:space="preserve"> Výpisy a fakturace </w:t>
      </w:r>
    </w:p>
    <w:p w14:paraId="737880F4" w14:textId="77777777" w:rsidR="00BE010F" w:rsidRPr="00BE010F" w:rsidRDefault="00BE010F" w:rsidP="00BE010F">
      <w:pPr>
        <w:rPr>
          <w:lang w:val="cs-CZ"/>
        </w:rPr>
      </w:pPr>
    </w:p>
    <w:p w14:paraId="70F8133D" w14:textId="77777777" w:rsidR="00BE010F" w:rsidRPr="00BE010F" w:rsidRDefault="00BE010F" w:rsidP="00BE010F">
      <w:pPr>
        <w:rPr>
          <w:lang w:val="cs-CZ"/>
        </w:rPr>
      </w:pPr>
      <w:r w:rsidRPr="00BE010F">
        <w:rPr>
          <w:lang w:val="cs-CZ"/>
        </w:rPr>
        <w:t>Centrální zadavatel požaduje (možnost upřesnění v dílčí smlouvě):</w:t>
      </w:r>
    </w:p>
    <w:p w14:paraId="7806FC13" w14:textId="77777777" w:rsidR="00BE010F" w:rsidRPr="00BE010F" w:rsidRDefault="00BE010F" w:rsidP="00BE010F">
      <w:pPr>
        <w:rPr>
          <w:lang w:val="cs-CZ"/>
        </w:rPr>
      </w:pPr>
    </w:p>
    <w:p w14:paraId="3F015AEA" w14:textId="77777777" w:rsidR="00BE010F" w:rsidRPr="00BE010F" w:rsidRDefault="00BE010F" w:rsidP="00BE010F">
      <w:pPr>
        <w:widowControl w:val="0"/>
        <w:numPr>
          <w:ilvl w:val="0"/>
          <w:numId w:val="18"/>
        </w:numPr>
        <w:tabs>
          <w:tab w:val="left" w:pos="709"/>
        </w:tabs>
        <w:autoSpaceDE w:val="0"/>
        <w:autoSpaceDN w:val="0"/>
        <w:spacing w:before="57" w:line="280" w:lineRule="auto"/>
        <w:ind w:right="151"/>
        <w:jc w:val="both"/>
        <w:rPr>
          <w:lang w:val="cs-CZ"/>
        </w:rPr>
      </w:pPr>
      <w:r w:rsidRPr="00BE010F">
        <w:rPr>
          <w:lang w:val="cs-CZ"/>
        </w:rPr>
        <w:t>účtovací období musí být shodné s kalendářním měsícem, tedy od prvního do posledního dne v daném kalendářním měsíci,</w:t>
      </w:r>
    </w:p>
    <w:p w14:paraId="3209A025" w14:textId="77777777" w:rsidR="00BE010F" w:rsidRPr="00BE010F" w:rsidRDefault="00BE010F" w:rsidP="00BE010F">
      <w:pPr>
        <w:widowControl w:val="0"/>
        <w:numPr>
          <w:ilvl w:val="0"/>
          <w:numId w:val="18"/>
        </w:numPr>
        <w:autoSpaceDE w:val="0"/>
        <w:autoSpaceDN w:val="0"/>
        <w:spacing w:before="57" w:line="280" w:lineRule="auto"/>
        <w:ind w:right="151"/>
        <w:jc w:val="both"/>
        <w:rPr>
          <w:lang w:val="cs-CZ"/>
        </w:rPr>
      </w:pPr>
      <w:r w:rsidRPr="00BE010F">
        <w:rPr>
          <w:lang w:val="cs-CZ"/>
        </w:rPr>
        <w:tab/>
        <w:t>faktury v tištěné listinné (papírové) formě nebo v elektronické formě s tím, že detailní/podrobný výpis uskutečněných odchozích spojení na každou 1 SIM kartu v papírové nebo elektronické formě bude dodán pouze na vyžádání.  Celková fakturovaná částka bude rozčleněna do jednotlivých faktur, dle požadavku zadavatele,</w:t>
      </w:r>
    </w:p>
    <w:p w14:paraId="36517CD0" w14:textId="77777777" w:rsidR="00BE010F" w:rsidRPr="00BE010F" w:rsidRDefault="00BE010F" w:rsidP="00BE010F">
      <w:pPr>
        <w:widowControl w:val="0"/>
        <w:numPr>
          <w:ilvl w:val="0"/>
          <w:numId w:val="18"/>
        </w:numPr>
        <w:autoSpaceDE w:val="0"/>
        <w:autoSpaceDN w:val="0"/>
        <w:spacing w:before="57" w:line="281" w:lineRule="auto"/>
        <w:ind w:left="709" w:right="153"/>
        <w:jc w:val="both"/>
        <w:rPr>
          <w:lang w:val="cs-CZ"/>
        </w:rPr>
      </w:pPr>
      <w:r w:rsidRPr="00BE010F">
        <w:rPr>
          <w:lang w:val="cs-CZ"/>
        </w:rPr>
        <w:t>možnost tvořit si individuální nákladová střediska, která budou obsahovat individuální a neomezený počet čísel tak, že nákladová střediska ve svém součtu budou obsahovat maximálně Centrálním zadavatelem v zadávací dokumentaci avizovaný počet telefonních čísel, pro která bude generována souhrnná faktura a statistiky, a to zvlášť pro hlasové a datové služby, s možností měnit účastnické SIM karty v těchto nákladových střediscích tak, aby fakturace za fakturační období bezprostředně navazující na fakturační období, v jehož průběhu byla požadovaná změna nahlášena, již tuto změnu reflektovala,</w:t>
      </w:r>
    </w:p>
    <w:p w14:paraId="6F2E1B70" w14:textId="77777777" w:rsidR="00BE010F" w:rsidRPr="00BE010F" w:rsidRDefault="00BE010F" w:rsidP="00BE010F">
      <w:pPr>
        <w:widowControl w:val="0"/>
        <w:numPr>
          <w:ilvl w:val="0"/>
          <w:numId w:val="18"/>
        </w:numPr>
        <w:tabs>
          <w:tab w:val="left" w:pos="709"/>
        </w:tabs>
        <w:autoSpaceDE w:val="0"/>
        <w:autoSpaceDN w:val="0"/>
        <w:spacing w:before="57" w:line="280" w:lineRule="auto"/>
        <w:ind w:right="151"/>
        <w:jc w:val="both"/>
        <w:rPr>
          <w:lang w:val="cs-CZ"/>
        </w:rPr>
      </w:pPr>
      <w:r w:rsidRPr="00BE010F">
        <w:rPr>
          <w:lang w:val="cs-CZ"/>
        </w:rPr>
        <w:t xml:space="preserve">bezplatně poskytovat podrobný výpis všech odchozích spojení na každou 1 SIM kartu v elektronické formě s tím, že každý výpis za ten který měsíc bude umístěn nejpozději do 10. dne následujícího měsíce po měsíci, za který jsou data zpřístupněna, a to nejméně po dobu </w:t>
      </w:r>
      <w:r w:rsidRPr="00BE010F">
        <w:rPr>
          <w:b/>
          <w:lang w:val="cs-CZ"/>
        </w:rPr>
        <w:t>6 měsíců</w:t>
      </w:r>
      <w:r w:rsidRPr="00BE010F">
        <w:rPr>
          <w:lang w:val="cs-CZ"/>
        </w:rPr>
        <w:t xml:space="preserve"> na serveru dodavatele, ke kterému budou mít zadavatel a jeho kontaktní osoby přístup prostřednictvím veřejné sítě Internetu (prostřednictvím „elektronické samoobsluhy“).</w:t>
      </w:r>
    </w:p>
    <w:p w14:paraId="56DF9CC2" w14:textId="77777777" w:rsidR="00BE010F" w:rsidRPr="00BE010F" w:rsidRDefault="00BE010F" w:rsidP="00BE010F">
      <w:pPr>
        <w:widowControl w:val="0"/>
        <w:tabs>
          <w:tab w:val="left" w:pos="709"/>
        </w:tabs>
        <w:autoSpaceDE w:val="0"/>
        <w:autoSpaceDN w:val="0"/>
        <w:spacing w:before="57" w:line="280" w:lineRule="auto"/>
        <w:ind w:left="720" w:right="151"/>
        <w:jc w:val="both"/>
        <w:rPr>
          <w:lang w:val="cs-CZ"/>
        </w:rPr>
      </w:pPr>
      <w:r w:rsidRPr="00BE010F">
        <w:rPr>
          <w:lang w:val="cs-CZ"/>
        </w:rPr>
        <w:lastRenderedPageBreak/>
        <w:t xml:space="preserve"> V těchto elektronických výpisech musí být minimálně zajištěna tato data:</w:t>
      </w:r>
    </w:p>
    <w:p w14:paraId="5B8DAF18"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1.    Číslo účastníka</w:t>
      </w:r>
    </w:p>
    <w:p w14:paraId="658305C8"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2.    Datum uskutečnění nákladu</w:t>
      </w:r>
    </w:p>
    <w:p w14:paraId="6E81B03B" w14:textId="77777777" w:rsidR="00BE010F" w:rsidRPr="00BE010F" w:rsidRDefault="00BE010F" w:rsidP="00BE010F">
      <w:pPr>
        <w:widowControl w:val="0"/>
        <w:tabs>
          <w:tab w:val="left" w:pos="993"/>
        </w:tabs>
        <w:autoSpaceDE w:val="0"/>
        <w:autoSpaceDN w:val="0"/>
        <w:spacing w:before="57" w:line="281" w:lineRule="auto"/>
        <w:ind w:left="992" w:right="153"/>
        <w:rPr>
          <w:lang w:val="cs-CZ"/>
        </w:rPr>
      </w:pPr>
      <w:r w:rsidRPr="00BE010F">
        <w:rPr>
          <w:lang w:val="cs-CZ"/>
        </w:rPr>
        <w:t>3.    Čas začátku poskytnutí dané služby</w:t>
      </w:r>
    </w:p>
    <w:p w14:paraId="0052BAD4"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4.    Typ SIM karty v členění</w:t>
      </w:r>
    </w:p>
    <w:p w14:paraId="00D60001"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r>
      <w:proofErr w:type="gramStart"/>
      <w:r w:rsidRPr="00BE010F">
        <w:rPr>
          <w:lang w:val="cs-CZ"/>
        </w:rPr>
        <w:t>hlasová</w:t>
      </w:r>
      <w:proofErr w:type="gramEnd"/>
      <w:r w:rsidRPr="00BE010F">
        <w:rPr>
          <w:lang w:val="cs-CZ"/>
        </w:rPr>
        <w:t xml:space="preserve"> SIM karta</w:t>
      </w:r>
    </w:p>
    <w:p w14:paraId="2CCAE78E"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r>
      <w:proofErr w:type="gramStart"/>
      <w:r w:rsidRPr="00BE010F">
        <w:rPr>
          <w:lang w:val="cs-CZ"/>
        </w:rPr>
        <w:t>datová</w:t>
      </w:r>
      <w:proofErr w:type="gramEnd"/>
      <w:r w:rsidRPr="00BE010F">
        <w:rPr>
          <w:lang w:val="cs-CZ"/>
        </w:rPr>
        <w:t xml:space="preserve"> SIM karta</w:t>
      </w:r>
    </w:p>
    <w:p w14:paraId="7F21F57B"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internet v mobilu</w:t>
      </w:r>
    </w:p>
    <w:p w14:paraId="54D36C5D"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5.    Služba v členění</w:t>
      </w:r>
    </w:p>
    <w:p w14:paraId="4DF10F37"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TEL – telefonní hovor</w:t>
      </w:r>
    </w:p>
    <w:p w14:paraId="33E18C3F"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SMS – textová zpráva</w:t>
      </w:r>
    </w:p>
    <w:p w14:paraId="6ECE0980"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MMS – multimediální zpráva</w:t>
      </w:r>
    </w:p>
    <w:p w14:paraId="714F71AD"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Data-  datový přenos</w:t>
      </w:r>
    </w:p>
    <w:p w14:paraId="0FC8F58F" w14:textId="77777777" w:rsidR="00BE010F" w:rsidRPr="00BE010F" w:rsidRDefault="00BE010F" w:rsidP="00BE010F">
      <w:pPr>
        <w:widowControl w:val="0"/>
        <w:tabs>
          <w:tab w:val="left" w:pos="993"/>
        </w:tabs>
        <w:autoSpaceDE w:val="0"/>
        <w:autoSpaceDN w:val="0"/>
        <w:spacing w:line="281" w:lineRule="auto"/>
        <w:ind w:left="992" w:right="153"/>
        <w:rPr>
          <w:lang w:val="cs-CZ"/>
        </w:rPr>
      </w:pPr>
      <w:r w:rsidRPr="00BE010F">
        <w:rPr>
          <w:lang w:val="cs-CZ"/>
        </w:rPr>
        <w:t>6.    Směr, kam daná služba odchází – určení, kam daná služba (volání, SMS, MMS) odchází, tzn.: VPS hovor, Textová zpráva, MMS, Pevná síť, Vlastní síť a Cizí síť operátora</w:t>
      </w:r>
    </w:p>
    <w:p w14:paraId="2B811E3B"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7. </w:t>
      </w:r>
      <w:r w:rsidRPr="00BE010F">
        <w:rPr>
          <w:lang w:val="cs-CZ"/>
        </w:rPr>
        <w:tab/>
        <w:t>Číslo volaného</w:t>
      </w:r>
    </w:p>
    <w:p w14:paraId="13718884"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8. </w:t>
      </w:r>
      <w:r w:rsidRPr="00BE010F">
        <w:rPr>
          <w:lang w:val="cs-CZ"/>
        </w:rPr>
        <w:tab/>
        <w:t>Časová zóna</w:t>
      </w:r>
    </w:p>
    <w:p w14:paraId="058EE395"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9.     Délka hovorů</w:t>
      </w:r>
    </w:p>
    <w:p w14:paraId="55BD8460"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10. </w:t>
      </w:r>
      <w:r w:rsidRPr="00BE010F">
        <w:rPr>
          <w:lang w:val="cs-CZ"/>
        </w:rPr>
        <w:tab/>
        <w:t>Počet přenesených KB</w:t>
      </w:r>
    </w:p>
    <w:p w14:paraId="628C2805"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11. </w:t>
      </w:r>
      <w:r w:rsidRPr="00BE010F">
        <w:rPr>
          <w:lang w:val="cs-CZ"/>
        </w:rPr>
        <w:tab/>
        <w:t>Cena po slevě za daný náklad</w:t>
      </w:r>
    </w:p>
    <w:p w14:paraId="35E83D28"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12.</w:t>
      </w:r>
      <w:r w:rsidRPr="00BE010F">
        <w:rPr>
          <w:lang w:val="cs-CZ"/>
        </w:rPr>
        <w:tab/>
        <w:t>Označení v případě speciálního hovoru označeného speciálním symbolem / prefixem</w:t>
      </w:r>
    </w:p>
    <w:p w14:paraId="297EEC3E"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p>
    <w:p w14:paraId="0539CFA8" w14:textId="77777777" w:rsidR="00BE010F" w:rsidRPr="00BE010F" w:rsidRDefault="00BE010F" w:rsidP="00BE010F">
      <w:pPr>
        <w:widowControl w:val="0"/>
        <w:numPr>
          <w:ilvl w:val="0"/>
          <w:numId w:val="18"/>
        </w:numPr>
        <w:autoSpaceDE w:val="0"/>
        <w:autoSpaceDN w:val="0"/>
        <w:spacing w:before="57" w:line="280" w:lineRule="auto"/>
        <w:ind w:right="151"/>
        <w:rPr>
          <w:lang w:val="cs-CZ"/>
        </w:rPr>
      </w:pPr>
      <w:r w:rsidRPr="00BE010F">
        <w:rPr>
          <w:lang w:val="cs-CZ"/>
        </w:rPr>
        <w:t xml:space="preserve">dodavatel je povinen vybavit každého zadavatele odpovědnými </w:t>
      </w:r>
      <w:r w:rsidRPr="00BE010F">
        <w:rPr>
          <w:b/>
          <w:u w:val="single"/>
          <w:lang w:val="cs-CZ"/>
        </w:rPr>
        <w:t>právy přístupu k elektronickým výpisům</w:t>
      </w:r>
      <w:r w:rsidRPr="00BE010F">
        <w:rPr>
          <w:lang w:val="cs-CZ"/>
        </w:rPr>
        <w:t>. V případě, že pro zpracování elektronických dat podrobných elektronických výpisů bude třeba jakéhokoli systému/programu, je povinností dodavatele takovým systémem/programem vybavit zadavatele bezúplatně. Poskytnutý systém musí být schopen zpracovat data tak, aby z nich bylo možné výstupy exportovat do formátu *.</w:t>
      </w:r>
      <w:proofErr w:type="spellStart"/>
      <w:r w:rsidRPr="00BE010F">
        <w:rPr>
          <w:lang w:val="cs-CZ"/>
        </w:rPr>
        <w:t>xls</w:t>
      </w:r>
      <w:proofErr w:type="spellEnd"/>
      <w:r w:rsidRPr="00BE010F">
        <w:rPr>
          <w:lang w:val="cs-CZ"/>
        </w:rPr>
        <w:t>, *.</w:t>
      </w:r>
      <w:proofErr w:type="spellStart"/>
      <w:r w:rsidRPr="00BE010F">
        <w:rPr>
          <w:lang w:val="cs-CZ"/>
        </w:rPr>
        <w:t>pdf</w:t>
      </w:r>
      <w:proofErr w:type="spellEnd"/>
      <w:r w:rsidRPr="00BE010F">
        <w:rPr>
          <w:lang w:val="cs-CZ"/>
        </w:rPr>
        <w:t>, *.</w:t>
      </w:r>
      <w:proofErr w:type="spellStart"/>
      <w:r w:rsidRPr="00BE010F">
        <w:rPr>
          <w:lang w:val="cs-CZ"/>
        </w:rPr>
        <w:t>csv</w:t>
      </w:r>
      <w:proofErr w:type="spellEnd"/>
      <w:r w:rsidRPr="00BE010F">
        <w:rPr>
          <w:lang w:val="cs-CZ"/>
        </w:rPr>
        <w:t>, a měl v sobě předdefinované reporty, jako je např.:</w:t>
      </w:r>
    </w:p>
    <w:p w14:paraId="15E01E4D"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1. </w:t>
      </w:r>
      <w:r w:rsidRPr="00BE010F">
        <w:rPr>
          <w:lang w:val="cs-CZ"/>
        </w:rPr>
        <w:tab/>
        <w:t>nejdelší hovor za dané zvolené období</w:t>
      </w:r>
    </w:p>
    <w:p w14:paraId="51F72146"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2.</w:t>
      </w:r>
      <w:r w:rsidRPr="00BE010F">
        <w:rPr>
          <w:lang w:val="cs-CZ"/>
        </w:rPr>
        <w:tab/>
        <w:t>nejnákladnější hovor za dané zvolené období</w:t>
      </w:r>
    </w:p>
    <w:p w14:paraId="10C46834" w14:textId="77777777" w:rsidR="00BE010F" w:rsidRPr="00BE010F" w:rsidRDefault="00BE010F" w:rsidP="00BE010F">
      <w:pPr>
        <w:widowControl w:val="0"/>
        <w:tabs>
          <w:tab w:val="left" w:pos="993"/>
        </w:tabs>
        <w:autoSpaceDE w:val="0"/>
        <w:autoSpaceDN w:val="0"/>
        <w:spacing w:before="57" w:line="280" w:lineRule="auto"/>
        <w:ind w:left="993" w:right="151"/>
        <w:rPr>
          <w:lang w:val="cs-CZ"/>
        </w:rPr>
      </w:pPr>
      <w:r w:rsidRPr="00BE010F">
        <w:rPr>
          <w:lang w:val="cs-CZ"/>
        </w:rPr>
        <w:t xml:space="preserve">3. </w:t>
      </w:r>
      <w:r w:rsidRPr="00BE010F">
        <w:rPr>
          <w:lang w:val="cs-CZ"/>
        </w:rPr>
        <w:tab/>
        <w:t>počet jednotek za dané zvolené období v členění dle přílohy č. 2 RD</w:t>
      </w:r>
    </w:p>
    <w:p w14:paraId="59DE4A56" w14:textId="77777777" w:rsidR="00BE010F" w:rsidRPr="00BE010F" w:rsidRDefault="00BE010F" w:rsidP="00BE010F">
      <w:pPr>
        <w:widowControl w:val="0"/>
        <w:tabs>
          <w:tab w:val="left" w:pos="993"/>
        </w:tabs>
        <w:autoSpaceDE w:val="0"/>
        <w:autoSpaceDN w:val="0"/>
        <w:spacing w:before="57" w:line="280" w:lineRule="auto"/>
        <w:ind w:left="1418" w:right="151" w:hanging="425"/>
        <w:rPr>
          <w:lang w:val="cs-CZ"/>
        </w:rPr>
      </w:pPr>
      <w:r w:rsidRPr="00BE010F">
        <w:rPr>
          <w:lang w:val="cs-CZ"/>
        </w:rPr>
        <w:t>4.</w:t>
      </w:r>
      <w:r w:rsidRPr="00BE010F">
        <w:rPr>
          <w:lang w:val="cs-CZ"/>
        </w:rPr>
        <w:tab/>
        <w:t>sestava nákladů dle všech SIM karet a dle jednotlivých zadavatelů a v členění nákladů na jednotlivé SIM karty s údaji</w:t>
      </w:r>
    </w:p>
    <w:p w14:paraId="3FD6AEF7"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celkový provolaný čas za zvolené období</w:t>
      </w:r>
    </w:p>
    <w:p w14:paraId="2A031EE3"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počet zaslaných SMS a MMS za zvolené období</w:t>
      </w:r>
    </w:p>
    <w:p w14:paraId="54C4A62F"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lastRenderedPageBreak/>
        <w:t>•</w:t>
      </w:r>
      <w:r w:rsidRPr="00BE010F">
        <w:rPr>
          <w:lang w:val="cs-CZ"/>
        </w:rPr>
        <w:tab/>
        <w:t>počet přenesených dat za zvolené období</w:t>
      </w:r>
    </w:p>
    <w:p w14:paraId="17282A00"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náklady na hlasové hovory celkem za zvolené období</w:t>
      </w:r>
    </w:p>
    <w:p w14:paraId="7ADFFC11"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náklady na SMS celkem za zvolené období</w:t>
      </w:r>
    </w:p>
    <w:p w14:paraId="7DD60F9C" w14:textId="77777777" w:rsidR="00BE010F" w:rsidRPr="00BE010F" w:rsidRDefault="00BE010F" w:rsidP="00BE010F">
      <w:pPr>
        <w:widowControl w:val="0"/>
        <w:tabs>
          <w:tab w:val="left" w:pos="1418"/>
        </w:tabs>
        <w:autoSpaceDE w:val="0"/>
        <w:autoSpaceDN w:val="0"/>
        <w:spacing w:before="57" w:line="280" w:lineRule="auto"/>
        <w:ind w:left="1418" w:right="151"/>
        <w:rPr>
          <w:lang w:val="cs-CZ"/>
        </w:rPr>
      </w:pPr>
      <w:r w:rsidRPr="00BE010F">
        <w:rPr>
          <w:lang w:val="cs-CZ"/>
        </w:rPr>
        <w:t>•</w:t>
      </w:r>
      <w:r w:rsidRPr="00BE010F">
        <w:rPr>
          <w:lang w:val="cs-CZ"/>
        </w:rPr>
        <w:tab/>
        <w:t>náklady na MMS celkem za zvolené období</w:t>
      </w:r>
    </w:p>
    <w:p w14:paraId="1821C20B" w14:textId="77777777" w:rsidR="00BE010F" w:rsidRPr="00BE010F" w:rsidRDefault="00BE010F" w:rsidP="00BE010F">
      <w:pPr>
        <w:widowControl w:val="0"/>
        <w:tabs>
          <w:tab w:val="left" w:pos="1418"/>
        </w:tabs>
        <w:autoSpaceDE w:val="0"/>
        <w:autoSpaceDN w:val="0"/>
        <w:spacing w:before="57" w:line="280" w:lineRule="auto"/>
        <w:ind w:left="2123" w:right="151" w:hanging="705"/>
        <w:rPr>
          <w:lang w:val="cs-CZ"/>
        </w:rPr>
      </w:pPr>
      <w:r w:rsidRPr="00BE010F">
        <w:rPr>
          <w:lang w:val="cs-CZ"/>
        </w:rPr>
        <w:t>•</w:t>
      </w:r>
      <w:r w:rsidRPr="00BE010F">
        <w:rPr>
          <w:lang w:val="cs-CZ"/>
        </w:rPr>
        <w:tab/>
        <w:t>náklady na ostatní mimo výše uvedené zpoplatněné služby v daném období využitých</w:t>
      </w:r>
    </w:p>
    <w:p w14:paraId="621DE8E6" w14:textId="77777777" w:rsidR="00BE010F" w:rsidRPr="00BE010F" w:rsidRDefault="00BE010F" w:rsidP="00BE010F">
      <w:pPr>
        <w:widowControl w:val="0"/>
        <w:numPr>
          <w:ilvl w:val="0"/>
          <w:numId w:val="18"/>
        </w:numPr>
        <w:autoSpaceDE w:val="0"/>
        <w:autoSpaceDN w:val="0"/>
        <w:spacing w:before="57" w:line="280" w:lineRule="auto"/>
        <w:ind w:right="151"/>
        <w:rPr>
          <w:lang w:val="cs-CZ"/>
        </w:rPr>
      </w:pPr>
      <w:r w:rsidRPr="00BE010F">
        <w:rPr>
          <w:lang w:val="cs-CZ"/>
        </w:rPr>
        <w:t>všechny elektronické výpisy budou poskytovány ve formátu *</w:t>
      </w:r>
      <w:proofErr w:type="spellStart"/>
      <w:r w:rsidRPr="00BE010F">
        <w:rPr>
          <w:lang w:val="cs-CZ"/>
        </w:rPr>
        <w:t>xls</w:t>
      </w:r>
      <w:proofErr w:type="spellEnd"/>
      <w:r w:rsidRPr="00BE010F">
        <w:rPr>
          <w:lang w:val="cs-CZ"/>
        </w:rPr>
        <w:t>, *</w:t>
      </w:r>
      <w:proofErr w:type="spellStart"/>
      <w:r w:rsidRPr="00BE010F">
        <w:rPr>
          <w:lang w:val="cs-CZ"/>
        </w:rPr>
        <w:t>xlsx</w:t>
      </w:r>
      <w:proofErr w:type="spellEnd"/>
      <w:r w:rsidRPr="00BE010F">
        <w:rPr>
          <w:lang w:val="cs-CZ"/>
        </w:rPr>
        <w:t>, *</w:t>
      </w:r>
      <w:proofErr w:type="spellStart"/>
      <w:r w:rsidRPr="00BE010F">
        <w:rPr>
          <w:lang w:val="cs-CZ"/>
        </w:rPr>
        <w:t>csv</w:t>
      </w:r>
      <w:proofErr w:type="spellEnd"/>
      <w:r w:rsidRPr="00BE010F">
        <w:rPr>
          <w:lang w:val="cs-CZ"/>
        </w:rPr>
        <w:t xml:space="preserve">  nebo *</w:t>
      </w:r>
      <w:proofErr w:type="spellStart"/>
      <w:r w:rsidRPr="00BE010F">
        <w:rPr>
          <w:lang w:val="cs-CZ"/>
        </w:rPr>
        <w:t>pdf</w:t>
      </w:r>
      <w:proofErr w:type="spellEnd"/>
      <w:r w:rsidRPr="00BE010F">
        <w:rPr>
          <w:lang w:val="cs-CZ"/>
        </w:rPr>
        <w:t xml:space="preserve"> .</w:t>
      </w:r>
    </w:p>
    <w:p w14:paraId="307CB5A5" w14:textId="77777777" w:rsidR="00BE010F" w:rsidRPr="00BE010F" w:rsidRDefault="00BE010F" w:rsidP="00BE010F">
      <w:pPr>
        <w:pStyle w:val="Nadpis1"/>
        <w:spacing w:before="240" w:after="60"/>
        <w:ind w:left="720" w:hanging="360"/>
        <w:rPr>
          <w:sz w:val="22"/>
          <w:szCs w:val="22"/>
        </w:rPr>
      </w:pPr>
      <w:r w:rsidRPr="00BE010F">
        <w:rPr>
          <w:sz w:val="22"/>
          <w:szCs w:val="22"/>
        </w:rPr>
        <w:t>Úroveň zákaznické podpory a servisu</w:t>
      </w:r>
    </w:p>
    <w:p w14:paraId="3B51389C" w14:textId="77777777" w:rsidR="00BE010F" w:rsidRPr="00BE010F" w:rsidRDefault="00BE010F" w:rsidP="00BE010F">
      <w:pPr>
        <w:rPr>
          <w:lang w:val="cs-CZ"/>
        </w:rPr>
      </w:pPr>
    </w:p>
    <w:p w14:paraId="35F57EF5" w14:textId="77777777" w:rsidR="00BE010F" w:rsidRPr="00BE010F" w:rsidRDefault="00BE010F" w:rsidP="00BE010F">
      <w:pPr>
        <w:widowControl w:val="0"/>
        <w:tabs>
          <w:tab w:val="left" w:pos="0"/>
        </w:tabs>
        <w:autoSpaceDE w:val="0"/>
        <w:autoSpaceDN w:val="0"/>
        <w:spacing w:before="57" w:line="280" w:lineRule="auto"/>
        <w:ind w:right="151"/>
        <w:rPr>
          <w:lang w:val="cs-CZ"/>
        </w:rPr>
      </w:pPr>
      <w:r w:rsidRPr="00BE010F">
        <w:rPr>
          <w:lang w:val="cs-CZ"/>
        </w:rPr>
        <w:t>Pro komunikaci při využívání veškerých služeb vybraného dodavatele bude po dobu trvání dohody k dispozici:</w:t>
      </w:r>
    </w:p>
    <w:p w14:paraId="26143F05" w14:textId="77777777" w:rsidR="00BE010F" w:rsidRPr="00BE010F" w:rsidRDefault="00BE010F" w:rsidP="00BE010F">
      <w:pPr>
        <w:widowControl w:val="0"/>
        <w:tabs>
          <w:tab w:val="left" w:pos="0"/>
        </w:tabs>
        <w:autoSpaceDE w:val="0"/>
        <w:autoSpaceDN w:val="0"/>
        <w:spacing w:before="57" w:line="280" w:lineRule="auto"/>
        <w:ind w:right="151"/>
        <w:rPr>
          <w:lang w:val="cs-CZ"/>
        </w:rPr>
      </w:pPr>
    </w:p>
    <w:p w14:paraId="71C25743" w14:textId="77777777" w:rsidR="00BE010F" w:rsidRPr="00BE010F" w:rsidRDefault="00BE010F" w:rsidP="00BE010F">
      <w:pPr>
        <w:widowControl w:val="0"/>
        <w:numPr>
          <w:ilvl w:val="0"/>
          <w:numId w:val="19"/>
        </w:numPr>
        <w:autoSpaceDE w:val="0"/>
        <w:autoSpaceDN w:val="0"/>
        <w:spacing w:before="57" w:line="280" w:lineRule="auto"/>
        <w:ind w:right="151"/>
        <w:rPr>
          <w:lang w:val="cs-CZ"/>
        </w:rPr>
      </w:pPr>
      <w:r w:rsidRPr="00BE010F">
        <w:rPr>
          <w:lang w:val="cs-CZ"/>
        </w:rPr>
        <w:t>obchodní zástupce, který bude mít na starost všechny zadavatele a bude s jejich kontaktními osobami řešit smluvní a operativní záležitosti dle potřeby. Obchodní zástupce bude dostupný od pondělí do pátku od 8:00 - 16:00 hod.</w:t>
      </w:r>
    </w:p>
    <w:p w14:paraId="479AAB3D" w14:textId="77777777" w:rsidR="00BE010F" w:rsidRPr="00BE010F" w:rsidRDefault="00BE010F" w:rsidP="00BE010F">
      <w:pPr>
        <w:widowControl w:val="0"/>
        <w:numPr>
          <w:ilvl w:val="0"/>
          <w:numId w:val="19"/>
        </w:numPr>
        <w:autoSpaceDE w:val="0"/>
        <w:autoSpaceDN w:val="0"/>
        <w:spacing w:before="57" w:line="280" w:lineRule="auto"/>
        <w:ind w:right="151"/>
        <w:rPr>
          <w:lang w:val="cs-CZ"/>
        </w:rPr>
      </w:pPr>
      <w:r w:rsidRPr="00BE010F">
        <w:rPr>
          <w:lang w:val="cs-CZ"/>
        </w:rPr>
        <w:t xml:space="preserve">centrální pracoviště zákaznické podpory pro významné zákazníky s možností zadávání požadavků, nahlašování poruch a uplatňování reklamací prostřednictvím e- mailu nebo přímého přístupu do rozhraní operátora, popř. faxu. Přístup k zadávání požadavků na </w:t>
      </w:r>
      <w:proofErr w:type="spellStart"/>
      <w:r w:rsidRPr="00BE010F">
        <w:rPr>
          <w:lang w:val="cs-CZ"/>
        </w:rPr>
        <w:t>helpdesk</w:t>
      </w:r>
      <w:proofErr w:type="spellEnd"/>
      <w:r w:rsidRPr="00BE010F">
        <w:rPr>
          <w:lang w:val="cs-CZ"/>
        </w:rPr>
        <w:t xml:space="preserve"> operátora 24 hodin denně, 7 dní v týdnu (možnost zablokování SIM, aktivace a deaktivace roamingu apod.)</w:t>
      </w:r>
    </w:p>
    <w:p w14:paraId="13A80D6B" w14:textId="77777777" w:rsidR="00BE010F" w:rsidRPr="00BE010F" w:rsidRDefault="00BE010F" w:rsidP="00BE010F">
      <w:pPr>
        <w:widowControl w:val="0"/>
        <w:numPr>
          <w:ilvl w:val="0"/>
          <w:numId w:val="19"/>
        </w:numPr>
        <w:autoSpaceDE w:val="0"/>
        <w:autoSpaceDN w:val="0"/>
        <w:spacing w:line="280" w:lineRule="auto"/>
        <w:ind w:right="151"/>
        <w:rPr>
          <w:lang w:val="cs-CZ"/>
        </w:rPr>
      </w:pPr>
      <w:r w:rsidRPr="00BE010F">
        <w:rPr>
          <w:lang w:val="cs-CZ"/>
        </w:rPr>
        <w:t>dodavatel poskytne přímý služební telefonní kontakt na přiděleného osobního konzultanta a jeho konkrétního zástupce s časovou dostupností podpory od pondělí do pátku od 8:00 hod. – 16:00 hod. (osoba konzultanta na uvedeném telefonním čísle bude zajišťovat podporu jak pro mobilní, tak pro datové služby). Centrální zadavatel nepovažuje za splnění tohoto požadavku uvedení obecného volacího čísla „call centra" a /nebo „zelené linky“.</w:t>
      </w:r>
    </w:p>
    <w:p w14:paraId="31177593" w14:textId="77777777" w:rsidR="00BE010F" w:rsidRPr="00BE010F" w:rsidRDefault="00BE010F" w:rsidP="00BE010F">
      <w:pPr>
        <w:widowControl w:val="0"/>
        <w:numPr>
          <w:ilvl w:val="0"/>
          <w:numId w:val="19"/>
        </w:numPr>
        <w:autoSpaceDE w:val="0"/>
        <w:autoSpaceDN w:val="0"/>
        <w:spacing w:before="57" w:line="280" w:lineRule="auto"/>
        <w:ind w:right="151"/>
        <w:rPr>
          <w:lang w:val="cs-CZ"/>
        </w:rPr>
      </w:pPr>
      <w:r w:rsidRPr="00BE010F">
        <w:rPr>
          <w:lang w:val="cs-CZ"/>
        </w:rPr>
        <w:t>ze strany zadavatelů budou určeny jedinečné konkrétní kontaktní osoby a zástupce kontaktní osoby určené pro podporu veškeré agendy spojené s konfigurací služeb hlasové a datové konektivity obsažené v poptávaných službách včetně fakturačních a ekonomických parametrů využívaných služeb. Poskytovatel musí garantovat, že pouze přes takto určené a definované osoby je možno měnit nastavení služeb a jejich konfigurace, dále požaduje:</w:t>
      </w:r>
    </w:p>
    <w:p w14:paraId="6C06489D" w14:textId="19A31184" w:rsidR="00BE010F" w:rsidRPr="00BE010F" w:rsidRDefault="00BE010F" w:rsidP="00BE010F">
      <w:pPr>
        <w:pStyle w:val="Odstavecseseznamem"/>
        <w:widowControl w:val="0"/>
        <w:numPr>
          <w:ilvl w:val="0"/>
          <w:numId w:val="21"/>
        </w:numPr>
        <w:tabs>
          <w:tab w:val="left" w:pos="1276"/>
        </w:tabs>
        <w:autoSpaceDE w:val="0"/>
        <w:autoSpaceDN w:val="0"/>
        <w:spacing w:before="57" w:line="280" w:lineRule="auto"/>
        <w:ind w:right="151"/>
        <w:rPr>
          <w:lang w:val="cs-CZ"/>
        </w:rPr>
      </w:pPr>
      <w:r w:rsidRPr="00BE010F">
        <w:rPr>
          <w:lang w:val="cs-CZ"/>
        </w:rPr>
        <w:t xml:space="preserve">garanci znemožnění objednávání či zrušení služeb jinou osobou než zástupcem zadavatele uvedeným ve smlouvě v roli kontaktní osoby, resp. jejího zástupce, s tím, že toto omezení bude platné po celou dobu trvání RD a bude platné pro všechny složky poskytovatele, jako jsou zejména obchodní zástupci, „kamenné prodejny poskytovatele“, obecné „zelené“ zákaznické linky, marketingové telefonní akce, webová rozhraní a ostatní kanály, přes které by zaměstnanci zadavatele nebo jiné osoby mohli </w:t>
      </w:r>
      <w:proofErr w:type="spellStart"/>
      <w:r w:rsidRPr="00BE010F">
        <w:rPr>
          <w:lang w:val="cs-CZ"/>
        </w:rPr>
        <w:t>neautorizovaně</w:t>
      </w:r>
      <w:proofErr w:type="spellEnd"/>
      <w:r w:rsidRPr="00BE010F">
        <w:rPr>
          <w:lang w:val="cs-CZ"/>
        </w:rPr>
        <w:t xml:space="preserve"> pořídit nebo změnit placené i neplacené služby bez vědomí </w:t>
      </w:r>
      <w:r w:rsidRPr="00BE010F">
        <w:rPr>
          <w:lang w:val="cs-CZ"/>
        </w:rPr>
        <w:lastRenderedPageBreak/>
        <w:t>a souhlasu kontaktní osoby zadavatele,</w:t>
      </w:r>
    </w:p>
    <w:p w14:paraId="3DC0B864" w14:textId="77777777" w:rsidR="00BE010F" w:rsidRPr="00BE010F" w:rsidRDefault="00BE010F" w:rsidP="00BE010F">
      <w:pPr>
        <w:pStyle w:val="Odstavecseseznamem"/>
        <w:widowControl w:val="0"/>
        <w:numPr>
          <w:ilvl w:val="0"/>
          <w:numId w:val="21"/>
        </w:numPr>
        <w:tabs>
          <w:tab w:val="left" w:pos="1276"/>
        </w:tabs>
        <w:autoSpaceDE w:val="0"/>
        <w:autoSpaceDN w:val="0"/>
        <w:spacing w:before="57" w:line="280" w:lineRule="auto"/>
        <w:ind w:right="151"/>
        <w:rPr>
          <w:lang w:val="cs-CZ"/>
        </w:rPr>
      </w:pPr>
      <w:r w:rsidRPr="00BE010F">
        <w:rPr>
          <w:lang w:val="cs-CZ"/>
        </w:rPr>
        <w:t xml:space="preserve">garanci znemožnění realizovat službu, která nebyla objednána </w:t>
      </w:r>
      <w:proofErr w:type="gramStart"/>
      <w:r w:rsidRPr="00BE010F">
        <w:rPr>
          <w:lang w:val="cs-CZ"/>
        </w:rPr>
        <w:t>kontaktním  pracovníkem</w:t>
      </w:r>
      <w:proofErr w:type="gramEnd"/>
      <w:r w:rsidRPr="00BE010F">
        <w:rPr>
          <w:lang w:val="cs-CZ"/>
        </w:rPr>
        <w:t>,</w:t>
      </w:r>
    </w:p>
    <w:p w14:paraId="79E5AE41" w14:textId="256EB955" w:rsidR="00FD6C4D" w:rsidRPr="00BE010F" w:rsidRDefault="00BE010F" w:rsidP="00BE010F">
      <w:pPr>
        <w:pStyle w:val="Odstavecseseznamem"/>
        <w:widowControl w:val="0"/>
        <w:numPr>
          <w:ilvl w:val="0"/>
          <w:numId w:val="21"/>
        </w:numPr>
        <w:tabs>
          <w:tab w:val="left" w:pos="1276"/>
        </w:tabs>
        <w:autoSpaceDE w:val="0"/>
        <w:autoSpaceDN w:val="0"/>
        <w:spacing w:before="57" w:line="280" w:lineRule="auto"/>
        <w:ind w:right="151"/>
        <w:rPr>
          <w:lang w:val="cs-CZ"/>
        </w:rPr>
      </w:pPr>
      <w:r w:rsidRPr="00BE010F">
        <w:rPr>
          <w:lang w:val="cs-CZ"/>
        </w:rPr>
        <w:t>garanci provádění platby veškerých úkonů bezhotovostně v rámci měsíčního vyúčtování.</w:t>
      </w:r>
      <w:r w:rsidR="00FD6C4D" w:rsidRPr="00BE010F">
        <w:rPr>
          <w:b/>
          <w:sz w:val="28"/>
          <w:szCs w:val="28"/>
          <w:lang w:val="cs-CZ"/>
        </w:rPr>
        <w:t xml:space="preserve"> </w:t>
      </w:r>
    </w:p>
    <w:p w14:paraId="7B5AEA39" w14:textId="77777777" w:rsidR="00FD6C4D" w:rsidRPr="00BE010F" w:rsidRDefault="00FD6C4D" w:rsidP="0077371C">
      <w:pPr>
        <w:widowControl w:val="0"/>
        <w:autoSpaceDE w:val="0"/>
        <w:autoSpaceDN w:val="0"/>
        <w:adjustRightInd w:val="0"/>
        <w:spacing w:line="276" w:lineRule="auto"/>
        <w:jc w:val="both"/>
        <w:rPr>
          <w:b/>
          <w:sz w:val="28"/>
          <w:szCs w:val="28"/>
          <w:lang w:val="cs-CZ"/>
        </w:rPr>
      </w:pPr>
    </w:p>
    <w:p w14:paraId="69D87B3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0FC36E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6D3767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9757E3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B76DD0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A0AAE2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6C83988"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A53D9B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DD3397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B51304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4B4D7C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8C7911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B14F87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E8DBFFC"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F0AE196"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F7D3CCB"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291F09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3C8B21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56419C2"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C3CEA4F"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7F5D9CC"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DB1661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9A73BE2"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FB0FC4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3CC26C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9F9B162"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B16E2E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80AA955"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C0EE265"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20FFF3B"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ABF394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50601A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27A7D32"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021C7F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B01690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0264B7E"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82AEBA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19E4493"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FB98103"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A97201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2B7D214"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102FF1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4AFFF2B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80E2DAA"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2FAC9E5" w14:textId="77777777" w:rsidR="00BD6224" w:rsidRPr="00BE010F" w:rsidRDefault="00BD6224" w:rsidP="00BD6224">
      <w:pPr>
        <w:widowControl w:val="0"/>
        <w:autoSpaceDE w:val="0"/>
        <w:autoSpaceDN w:val="0"/>
        <w:adjustRightInd w:val="0"/>
        <w:spacing w:line="276" w:lineRule="auto"/>
        <w:jc w:val="both"/>
        <w:rPr>
          <w:b/>
          <w:sz w:val="22"/>
          <w:szCs w:val="22"/>
          <w:lang w:val="cs-CZ"/>
        </w:rPr>
      </w:pPr>
      <w:r w:rsidRPr="00BE010F">
        <w:rPr>
          <w:b/>
          <w:sz w:val="22"/>
          <w:szCs w:val="22"/>
          <w:lang w:val="cs-CZ"/>
        </w:rPr>
        <w:t xml:space="preserve">                                                                                                      </w:t>
      </w:r>
      <w:r w:rsidR="001B2A49" w:rsidRPr="00BE010F">
        <w:rPr>
          <w:b/>
          <w:sz w:val="22"/>
          <w:szCs w:val="22"/>
          <w:lang w:val="cs-CZ"/>
        </w:rPr>
        <w:t xml:space="preserve">                  </w:t>
      </w:r>
      <w:r w:rsidRPr="00BE010F">
        <w:rPr>
          <w:b/>
          <w:sz w:val="22"/>
          <w:szCs w:val="22"/>
          <w:lang w:val="cs-CZ"/>
        </w:rPr>
        <w:t xml:space="preserve">   Příloha č. 2 RD</w:t>
      </w:r>
    </w:p>
    <w:p w14:paraId="5A2028B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1EC5C141" w14:textId="1046368E" w:rsidR="00FD6C4D" w:rsidRPr="00BE010F" w:rsidRDefault="005339A3" w:rsidP="00BD6224">
      <w:pPr>
        <w:widowControl w:val="0"/>
        <w:autoSpaceDE w:val="0"/>
        <w:autoSpaceDN w:val="0"/>
        <w:adjustRightInd w:val="0"/>
        <w:spacing w:line="276" w:lineRule="auto"/>
        <w:jc w:val="center"/>
        <w:rPr>
          <w:b/>
          <w:sz w:val="28"/>
          <w:szCs w:val="28"/>
          <w:lang w:val="cs-CZ"/>
        </w:rPr>
      </w:pPr>
      <w:r w:rsidRPr="00BE010F">
        <w:rPr>
          <w:b/>
          <w:bCs/>
          <w:sz w:val="28"/>
          <w:szCs w:val="28"/>
          <w:lang w:val="cs-CZ"/>
        </w:rPr>
        <w:t>Cenová nabídka</w:t>
      </w:r>
    </w:p>
    <w:p w14:paraId="2393A1DF" w14:textId="77777777" w:rsidR="00FD6C4D" w:rsidRPr="00BE010F" w:rsidRDefault="00FD6C4D" w:rsidP="00BD6224">
      <w:pPr>
        <w:widowControl w:val="0"/>
        <w:autoSpaceDE w:val="0"/>
        <w:autoSpaceDN w:val="0"/>
        <w:adjustRightInd w:val="0"/>
        <w:spacing w:line="276" w:lineRule="auto"/>
        <w:jc w:val="center"/>
        <w:rPr>
          <w:b/>
          <w:sz w:val="28"/>
          <w:szCs w:val="28"/>
          <w:lang w:val="cs-CZ"/>
        </w:rPr>
      </w:pPr>
    </w:p>
    <w:p w14:paraId="71B5B7E2"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635C4B11"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66B8AFA7"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563789C2"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2BACCD7D"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F541179"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772F195C"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64ECC66C"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6A84FB91"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AB3DDD1"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3151633C"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A58B324"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57DD2459"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59C853FB"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754AA25E"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4B43D65A"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4830B3F"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32532D7B"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3C048700"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4BBD123"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452DFCB"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7A602B6F"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566F4679"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5EF6142"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4B72D786"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FC31283"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49A9F578"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83ADA2F"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24D0EB88"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7DE88B8E"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5D3ECDE8"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4D6E18EB"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3BECED5" w14:textId="77777777" w:rsidR="00BD6224" w:rsidRPr="00BE010F" w:rsidRDefault="00BD6224" w:rsidP="00BD6224">
      <w:pPr>
        <w:widowControl w:val="0"/>
        <w:autoSpaceDE w:val="0"/>
        <w:autoSpaceDN w:val="0"/>
        <w:adjustRightInd w:val="0"/>
        <w:spacing w:line="276" w:lineRule="auto"/>
        <w:rPr>
          <w:b/>
          <w:sz w:val="28"/>
          <w:szCs w:val="28"/>
          <w:lang w:val="cs-CZ"/>
        </w:rPr>
      </w:pPr>
    </w:p>
    <w:p w14:paraId="1A118498" w14:textId="77777777" w:rsidR="00BD6224" w:rsidRPr="00BE010F" w:rsidRDefault="00BD6224" w:rsidP="00BD6224">
      <w:pPr>
        <w:widowControl w:val="0"/>
        <w:autoSpaceDE w:val="0"/>
        <w:autoSpaceDN w:val="0"/>
        <w:adjustRightInd w:val="0"/>
        <w:spacing w:line="276" w:lineRule="auto"/>
        <w:rPr>
          <w:b/>
          <w:sz w:val="28"/>
          <w:szCs w:val="28"/>
          <w:lang w:val="cs-CZ"/>
        </w:rPr>
      </w:pPr>
    </w:p>
    <w:p w14:paraId="2D186C13" w14:textId="77777777" w:rsidR="00BD6224" w:rsidRPr="00BE010F" w:rsidRDefault="00BD6224" w:rsidP="00BD6224">
      <w:pPr>
        <w:widowControl w:val="0"/>
        <w:autoSpaceDE w:val="0"/>
        <w:autoSpaceDN w:val="0"/>
        <w:adjustRightInd w:val="0"/>
        <w:spacing w:line="276" w:lineRule="auto"/>
        <w:jc w:val="both"/>
        <w:rPr>
          <w:b/>
          <w:sz w:val="22"/>
          <w:szCs w:val="22"/>
          <w:lang w:val="cs-CZ"/>
        </w:rPr>
      </w:pPr>
      <w:r w:rsidRPr="00BE010F">
        <w:rPr>
          <w:b/>
          <w:sz w:val="22"/>
          <w:szCs w:val="22"/>
          <w:lang w:val="cs-CZ"/>
        </w:rPr>
        <w:t xml:space="preserve">                                                                                                        </w:t>
      </w:r>
      <w:r w:rsidR="001B2A49" w:rsidRPr="00BE010F">
        <w:rPr>
          <w:b/>
          <w:sz w:val="22"/>
          <w:szCs w:val="22"/>
          <w:lang w:val="cs-CZ"/>
        </w:rPr>
        <w:t xml:space="preserve">                           </w:t>
      </w:r>
      <w:r w:rsidRPr="00BE010F">
        <w:rPr>
          <w:b/>
          <w:sz w:val="22"/>
          <w:szCs w:val="22"/>
          <w:lang w:val="cs-CZ"/>
        </w:rPr>
        <w:t xml:space="preserve">   Příloha č. 3 RD</w:t>
      </w:r>
    </w:p>
    <w:p w14:paraId="1CF6D8DD" w14:textId="77777777" w:rsidR="00BD6224" w:rsidRPr="00BE010F" w:rsidRDefault="00BD6224" w:rsidP="00BD6224">
      <w:pPr>
        <w:widowControl w:val="0"/>
        <w:autoSpaceDE w:val="0"/>
        <w:autoSpaceDN w:val="0"/>
        <w:adjustRightInd w:val="0"/>
        <w:spacing w:line="276" w:lineRule="auto"/>
        <w:jc w:val="both"/>
        <w:rPr>
          <w:sz w:val="22"/>
          <w:szCs w:val="22"/>
          <w:lang w:val="cs-CZ"/>
        </w:rPr>
      </w:pPr>
    </w:p>
    <w:p w14:paraId="44EA6675" w14:textId="77777777" w:rsidR="00BD6224" w:rsidRPr="00BE010F" w:rsidRDefault="00BD6224" w:rsidP="00BD6224">
      <w:pPr>
        <w:widowControl w:val="0"/>
        <w:autoSpaceDE w:val="0"/>
        <w:autoSpaceDN w:val="0"/>
        <w:adjustRightInd w:val="0"/>
        <w:spacing w:before="120" w:line="276" w:lineRule="auto"/>
        <w:ind w:left="1134"/>
        <w:jc w:val="center"/>
        <w:rPr>
          <w:b/>
          <w:bCs/>
          <w:sz w:val="28"/>
          <w:szCs w:val="28"/>
          <w:lang w:val="cs-CZ"/>
        </w:rPr>
      </w:pPr>
      <w:r w:rsidRPr="00BE010F">
        <w:rPr>
          <w:b/>
          <w:bCs/>
          <w:sz w:val="28"/>
          <w:szCs w:val="28"/>
          <w:lang w:val="cs-CZ"/>
        </w:rPr>
        <w:t>Obchodní podmínky Poskytovatele</w:t>
      </w:r>
    </w:p>
    <w:p w14:paraId="6F697DFA"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3D12DA1B"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7460212"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73CA3238"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2EF58BB3"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CFD2786"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36E1FCD2"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16ACE686"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02145B2E" w14:textId="77777777" w:rsidR="00BD6224" w:rsidRPr="00BE010F" w:rsidRDefault="00BD6224" w:rsidP="00BD6224">
      <w:pPr>
        <w:widowControl w:val="0"/>
        <w:autoSpaceDE w:val="0"/>
        <w:autoSpaceDN w:val="0"/>
        <w:adjustRightInd w:val="0"/>
        <w:spacing w:line="276" w:lineRule="auto"/>
        <w:jc w:val="center"/>
        <w:rPr>
          <w:b/>
          <w:sz w:val="28"/>
          <w:szCs w:val="28"/>
          <w:lang w:val="cs-CZ"/>
        </w:rPr>
      </w:pPr>
    </w:p>
    <w:p w14:paraId="61FAA58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7AD70F4"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3D33EF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5A23935F"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21D99734"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338A6AC0"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02E1ED1"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461144F"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7B551979"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0ABF440D" w14:textId="77777777" w:rsidR="00FD6C4D" w:rsidRPr="00BE010F" w:rsidRDefault="00FD6C4D" w:rsidP="0077371C">
      <w:pPr>
        <w:widowControl w:val="0"/>
        <w:autoSpaceDE w:val="0"/>
        <w:autoSpaceDN w:val="0"/>
        <w:adjustRightInd w:val="0"/>
        <w:spacing w:line="276" w:lineRule="auto"/>
        <w:jc w:val="both"/>
        <w:rPr>
          <w:sz w:val="22"/>
          <w:szCs w:val="22"/>
          <w:lang w:val="cs-CZ"/>
        </w:rPr>
      </w:pPr>
    </w:p>
    <w:p w14:paraId="66A25B65" w14:textId="77777777" w:rsidR="00FD6C4D" w:rsidRPr="00BE010F" w:rsidRDefault="00FD6C4D" w:rsidP="0077371C">
      <w:pPr>
        <w:widowControl w:val="0"/>
        <w:autoSpaceDE w:val="0"/>
        <w:autoSpaceDN w:val="0"/>
        <w:adjustRightInd w:val="0"/>
        <w:spacing w:line="276" w:lineRule="auto"/>
        <w:jc w:val="both"/>
        <w:rPr>
          <w:sz w:val="22"/>
          <w:szCs w:val="22"/>
          <w:lang w:val="cs-CZ"/>
        </w:rPr>
      </w:pPr>
    </w:p>
    <w:sectPr w:rsidR="00FD6C4D" w:rsidRPr="00BE010F" w:rsidSect="00376658">
      <w:footerReference w:type="default" r:id="rId11"/>
      <w:headerReference w:type="first" r:id="rId12"/>
      <w:type w:val="nextColumn"/>
      <w:pgSz w:w="11907" w:h="16840" w:code="9"/>
      <w:pgMar w:top="1418" w:right="1418" w:bottom="1418" w:left="1418" w:header="720" w:footer="720" w:gutter="0"/>
      <w:cols w:space="720"/>
      <w:noEndnote/>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B799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39F75" w14:textId="77777777" w:rsidR="00ED4B56" w:rsidRDefault="00ED4B56">
      <w:r>
        <w:separator/>
      </w:r>
    </w:p>
    <w:p w14:paraId="3909068C" w14:textId="77777777" w:rsidR="00ED4B56" w:rsidRDefault="00ED4B56"/>
  </w:endnote>
  <w:endnote w:type="continuationSeparator" w:id="0">
    <w:p w14:paraId="6830D5E7" w14:textId="77777777" w:rsidR="00ED4B56" w:rsidRDefault="00ED4B56">
      <w:r>
        <w:continuationSeparator/>
      </w:r>
    </w:p>
    <w:p w14:paraId="348AF2FC" w14:textId="77777777" w:rsidR="00ED4B56" w:rsidRDefault="00ED4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DejaVu Sans">
    <w:altName w:val="Arial"/>
    <w:panose1 w:val="00000000000000000000"/>
    <w:charset w:val="EE"/>
    <w:family w:val="swiss"/>
    <w:notTrueType/>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9397" w14:textId="77777777" w:rsidR="00B26998" w:rsidRPr="002A1740" w:rsidRDefault="00B26998">
    <w:pPr>
      <w:pStyle w:val="Zpat"/>
      <w:tabs>
        <w:tab w:val="clear" w:pos="4536"/>
        <w:tab w:val="clear" w:pos="9072"/>
        <w:tab w:val="left" w:pos="3690"/>
      </w:tabs>
      <w:jc w:val="center"/>
      <w:rPr>
        <w:rFonts w:ascii="Palatino Linotype" w:hAnsi="Palatino Linotype"/>
        <w:sz w:val="20"/>
        <w:szCs w:val="20"/>
      </w:rPr>
    </w:pPr>
    <w:r w:rsidRPr="002A1740">
      <w:rPr>
        <w:rStyle w:val="slostrnky"/>
        <w:rFonts w:ascii="Palatino Linotype" w:hAnsi="Palatino Linotype"/>
        <w:sz w:val="20"/>
        <w:szCs w:val="20"/>
      </w:rPr>
      <w:fldChar w:fldCharType="begin"/>
    </w:r>
    <w:r w:rsidRPr="002A1740">
      <w:rPr>
        <w:rStyle w:val="slostrnky"/>
        <w:rFonts w:ascii="Palatino Linotype" w:hAnsi="Palatino Linotype"/>
        <w:sz w:val="20"/>
        <w:szCs w:val="20"/>
      </w:rPr>
      <w:instrText xml:space="preserve"> PAGE </w:instrText>
    </w:r>
    <w:r w:rsidRPr="002A1740">
      <w:rPr>
        <w:rStyle w:val="slostrnky"/>
        <w:rFonts w:ascii="Palatino Linotype" w:hAnsi="Palatino Linotype"/>
        <w:sz w:val="20"/>
        <w:szCs w:val="20"/>
      </w:rPr>
      <w:fldChar w:fldCharType="separate"/>
    </w:r>
    <w:r w:rsidR="00F439E1">
      <w:rPr>
        <w:rStyle w:val="slostrnky"/>
        <w:rFonts w:ascii="Palatino Linotype" w:hAnsi="Palatino Linotype"/>
        <w:noProof/>
        <w:sz w:val="20"/>
        <w:szCs w:val="20"/>
      </w:rPr>
      <w:t>13</w:t>
    </w:r>
    <w:r w:rsidRPr="002A1740">
      <w:rPr>
        <w:rStyle w:val="slostrnky"/>
        <w:rFonts w:ascii="Palatino Linotype" w:hAnsi="Palatino Linotype"/>
        <w:sz w:val="20"/>
        <w:szCs w:val="20"/>
      </w:rPr>
      <w:fldChar w:fldCharType="end"/>
    </w:r>
  </w:p>
  <w:p w14:paraId="12DAFDB9" w14:textId="77777777" w:rsidR="00B26998" w:rsidRDefault="00B269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050C5" w14:textId="77777777" w:rsidR="00ED4B56" w:rsidRDefault="00ED4B56">
      <w:r>
        <w:separator/>
      </w:r>
    </w:p>
    <w:p w14:paraId="004789B6" w14:textId="77777777" w:rsidR="00ED4B56" w:rsidRDefault="00ED4B56"/>
  </w:footnote>
  <w:footnote w:type="continuationSeparator" w:id="0">
    <w:p w14:paraId="244DFD28" w14:textId="77777777" w:rsidR="00ED4B56" w:rsidRDefault="00ED4B56">
      <w:r>
        <w:continuationSeparator/>
      </w:r>
    </w:p>
    <w:p w14:paraId="5EF5AE30" w14:textId="77777777" w:rsidR="00ED4B56" w:rsidRDefault="00ED4B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FBE9D" w14:textId="612C7618" w:rsidR="00B26998" w:rsidRPr="00A57C90" w:rsidRDefault="00B26998" w:rsidP="00424890">
    <w:pPr>
      <w:pStyle w:val="Zhlav"/>
      <w:rPr>
        <w:rFonts w:ascii="Palatino Linotype" w:hAnsi="Palatino Linotype"/>
        <w:sz w:val="22"/>
        <w:szCs w:val="22"/>
        <w:lang w:val="cs-CZ"/>
      </w:rPr>
    </w:pPr>
    <w:r>
      <w:rPr>
        <w:rFonts w:ascii="Palatino Linotype" w:hAnsi="Palatino Linotype"/>
        <w:b/>
        <w:sz w:val="28"/>
        <w:szCs w:val="28"/>
        <w:lang w:val="cs-CZ"/>
      </w:rPr>
      <w:t xml:space="preserve">                                                   </w:t>
    </w:r>
    <w:r w:rsidRPr="008F3870">
      <w:rPr>
        <w:rFonts w:ascii="Palatino Linotype" w:hAnsi="Palatino Linotype"/>
        <w:b/>
        <w:sz w:val="28"/>
        <w:szCs w:val="28"/>
        <w:lang w:val="cs-CZ"/>
      </w:rPr>
      <w:t xml:space="preserve">Příloha č. </w:t>
    </w:r>
    <w:r>
      <w:rPr>
        <w:rFonts w:ascii="Palatino Linotype" w:hAnsi="Palatino Linotype"/>
        <w:b/>
        <w:sz w:val="28"/>
        <w:szCs w:val="28"/>
        <w:lang w:val="cs-CZ"/>
      </w:rPr>
      <w:t>5</w:t>
    </w:r>
    <w:r w:rsidRPr="008F3870">
      <w:rPr>
        <w:rFonts w:ascii="Palatino Linotype" w:hAnsi="Palatino Linotype"/>
        <w:b/>
        <w:sz w:val="28"/>
        <w:szCs w:val="28"/>
        <w:lang w:val="cs-CZ"/>
      </w:rPr>
      <w:t xml:space="preserve"> ZD</w:t>
    </w:r>
    <w:r>
      <w:rPr>
        <w:rFonts w:ascii="Palatino Linotype" w:hAnsi="Palatino Linotype"/>
        <w:b/>
        <w:sz w:val="28"/>
        <w:szCs w:val="28"/>
        <w:lang w:val="cs-CZ"/>
      </w:rPr>
      <w:t xml:space="preserve"> – </w:t>
    </w:r>
    <w:r w:rsidRPr="00A57C90">
      <w:rPr>
        <w:rFonts w:ascii="Palatino Linotype" w:hAnsi="Palatino Linotype"/>
        <w:sz w:val="22"/>
        <w:szCs w:val="22"/>
        <w:lang w:val="cs-CZ"/>
      </w:rPr>
      <w:t>Závazný návrh rámcové dohody</w:t>
    </w:r>
  </w:p>
  <w:p w14:paraId="524049CD" w14:textId="77777777" w:rsidR="00B26998" w:rsidRDefault="00B2699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4BDD"/>
    <w:multiLevelType w:val="hybridMultilevel"/>
    <w:tmpl w:val="9A5404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B697D36"/>
    <w:multiLevelType w:val="hybridMultilevel"/>
    <w:tmpl w:val="BD00349E"/>
    <w:lvl w:ilvl="0" w:tplc="04050011">
      <w:start w:val="1"/>
      <w:numFmt w:val="decimal"/>
      <w:lvlText w:val="%1)"/>
      <w:lvlJc w:val="left"/>
      <w:pPr>
        <w:ind w:left="2847" w:hanging="360"/>
      </w:p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2">
    <w:nsid w:val="1B9262AB"/>
    <w:multiLevelType w:val="hybridMultilevel"/>
    <w:tmpl w:val="3C78424A"/>
    <w:lvl w:ilvl="0" w:tplc="73004A98">
      <w:start w:val="1"/>
      <w:numFmt w:val="bullet"/>
      <w:pStyle w:val="slovanseznam"/>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498"/>
        </w:tabs>
        <w:ind w:left="2498" w:hanging="360"/>
      </w:pPr>
      <w:rPr>
        <w:rFonts w:ascii="Courier New" w:hAnsi="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3">
    <w:nsid w:val="2A507685"/>
    <w:multiLevelType w:val="hybridMultilevel"/>
    <w:tmpl w:val="5CE2B6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150EAC"/>
    <w:multiLevelType w:val="hybridMultilevel"/>
    <w:tmpl w:val="0B260DD8"/>
    <w:lvl w:ilvl="0" w:tplc="6B168E36">
      <w:start w:val="1"/>
      <w:numFmt w:val="lowerLetter"/>
      <w:lvlText w:val="%1)"/>
      <w:lvlJc w:val="left"/>
      <w:pPr>
        <w:ind w:left="1532" w:hanging="350"/>
      </w:pPr>
      <w:rPr>
        <w:rFonts w:ascii="Calibri" w:eastAsia="Calibri" w:hAnsi="Calibri" w:cs="Calibri" w:hint="default"/>
        <w:w w:val="102"/>
        <w:sz w:val="21"/>
        <w:szCs w:val="21"/>
      </w:rPr>
    </w:lvl>
    <w:lvl w:ilvl="1" w:tplc="5014A944">
      <w:numFmt w:val="bullet"/>
      <w:lvlText w:val="-"/>
      <w:lvlJc w:val="left"/>
      <w:pPr>
        <w:ind w:left="1938" w:hanging="351"/>
      </w:pPr>
      <w:rPr>
        <w:rFonts w:ascii="Times New Roman" w:eastAsia="Times New Roman" w:hAnsi="Times New Roman" w:cs="Times New Roman" w:hint="default"/>
        <w:w w:val="102"/>
        <w:sz w:val="21"/>
        <w:szCs w:val="21"/>
      </w:rPr>
    </w:lvl>
    <w:lvl w:ilvl="2" w:tplc="26C00488">
      <w:numFmt w:val="bullet"/>
      <w:lvlText w:val="•"/>
      <w:lvlJc w:val="left"/>
      <w:pPr>
        <w:ind w:left="2753" w:hanging="351"/>
      </w:pPr>
      <w:rPr>
        <w:rFonts w:hint="default"/>
      </w:rPr>
    </w:lvl>
    <w:lvl w:ilvl="3" w:tplc="13AACEBE">
      <w:numFmt w:val="bullet"/>
      <w:lvlText w:val="•"/>
      <w:lvlJc w:val="left"/>
      <w:pPr>
        <w:ind w:left="3567" w:hanging="351"/>
      </w:pPr>
      <w:rPr>
        <w:rFonts w:hint="default"/>
      </w:rPr>
    </w:lvl>
    <w:lvl w:ilvl="4" w:tplc="E834B6A4">
      <w:numFmt w:val="bullet"/>
      <w:lvlText w:val="•"/>
      <w:lvlJc w:val="left"/>
      <w:pPr>
        <w:ind w:left="4381" w:hanging="351"/>
      </w:pPr>
      <w:rPr>
        <w:rFonts w:hint="default"/>
      </w:rPr>
    </w:lvl>
    <w:lvl w:ilvl="5" w:tplc="31A4E1D6">
      <w:numFmt w:val="bullet"/>
      <w:lvlText w:val="•"/>
      <w:lvlJc w:val="left"/>
      <w:pPr>
        <w:ind w:left="5195" w:hanging="351"/>
      </w:pPr>
      <w:rPr>
        <w:rFonts w:hint="default"/>
      </w:rPr>
    </w:lvl>
    <w:lvl w:ilvl="6" w:tplc="721E7B6A">
      <w:numFmt w:val="bullet"/>
      <w:lvlText w:val="•"/>
      <w:lvlJc w:val="left"/>
      <w:pPr>
        <w:ind w:left="6009" w:hanging="351"/>
      </w:pPr>
      <w:rPr>
        <w:rFonts w:hint="default"/>
      </w:rPr>
    </w:lvl>
    <w:lvl w:ilvl="7" w:tplc="2A66DB62">
      <w:numFmt w:val="bullet"/>
      <w:lvlText w:val="•"/>
      <w:lvlJc w:val="left"/>
      <w:pPr>
        <w:ind w:left="6823" w:hanging="351"/>
      </w:pPr>
      <w:rPr>
        <w:rFonts w:hint="default"/>
      </w:rPr>
    </w:lvl>
    <w:lvl w:ilvl="8" w:tplc="CFC40D32">
      <w:numFmt w:val="bullet"/>
      <w:lvlText w:val="•"/>
      <w:lvlJc w:val="left"/>
      <w:pPr>
        <w:ind w:left="7637" w:hanging="351"/>
      </w:pPr>
      <w:rPr>
        <w:rFonts w:hint="default"/>
      </w:rPr>
    </w:lvl>
  </w:abstractNum>
  <w:abstractNum w:abstractNumId="5">
    <w:nsid w:val="2B61571C"/>
    <w:multiLevelType w:val="hybridMultilevel"/>
    <w:tmpl w:val="14321852"/>
    <w:lvl w:ilvl="0" w:tplc="04050011">
      <w:start w:val="1"/>
      <w:numFmt w:val="decimal"/>
      <w:lvlText w:val="%1)"/>
      <w:lvlJc w:val="left"/>
      <w:pPr>
        <w:ind w:left="2074" w:hanging="453"/>
        <w:jc w:val="right"/>
      </w:pPr>
      <w:rPr>
        <w:rFonts w:hint="default"/>
        <w:spacing w:val="0"/>
        <w:w w:val="102"/>
        <w:sz w:val="21"/>
        <w:szCs w:val="21"/>
      </w:rPr>
    </w:lvl>
    <w:lvl w:ilvl="1" w:tplc="76C62A98">
      <w:numFmt w:val="bullet"/>
      <w:lvlText w:val="•"/>
      <w:lvlJc w:val="left"/>
      <w:pPr>
        <w:ind w:left="2798" w:hanging="453"/>
      </w:pPr>
      <w:rPr>
        <w:rFonts w:hint="default"/>
      </w:rPr>
    </w:lvl>
    <w:lvl w:ilvl="2" w:tplc="8A348122">
      <w:numFmt w:val="bullet"/>
      <w:lvlText w:val="•"/>
      <w:lvlJc w:val="left"/>
      <w:pPr>
        <w:ind w:left="3517" w:hanging="453"/>
      </w:pPr>
      <w:rPr>
        <w:rFonts w:hint="default"/>
      </w:rPr>
    </w:lvl>
    <w:lvl w:ilvl="3" w:tplc="6B200BD6">
      <w:numFmt w:val="bullet"/>
      <w:lvlText w:val="•"/>
      <w:lvlJc w:val="left"/>
      <w:pPr>
        <w:ind w:left="4235" w:hanging="453"/>
      </w:pPr>
      <w:rPr>
        <w:rFonts w:hint="default"/>
      </w:rPr>
    </w:lvl>
    <w:lvl w:ilvl="4" w:tplc="6F989F40">
      <w:numFmt w:val="bullet"/>
      <w:lvlText w:val="•"/>
      <w:lvlJc w:val="left"/>
      <w:pPr>
        <w:ind w:left="4954" w:hanging="453"/>
      </w:pPr>
      <w:rPr>
        <w:rFonts w:hint="default"/>
      </w:rPr>
    </w:lvl>
    <w:lvl w:ilvl="5" w:tplc="06EE289E">
      <w:numFmt w:val="bullet"/>
      <w:lvlText w:val="•"/>
      <w:lvlJc w:val="left"/>
      <w:pPr>
        <w:ind w:left="5672" w:hanging="453"/>
      </w:pPr>
      <w:rPr>
        <w:rFonts w:hint="default"/>
      </w:rPr>
    </w:lvl>
    <w:lvl w:ilvl="6" w:tplc="C1660492">
      <w:numFmt w:val="bullet"/>
      <w:lvlText w:val="•"/>
      <w:lvlJc w:val="left"/>
      <w:pPr>
        <w:ind w:left="6391" w:hanging="453"/>
      </w:pPr>
      <w:rPr>
        <w:rFonts w:hint="default"/>
      </w:rPr>
    </w:lvl>
    <w:lvl w:ilvl="7" w:tplc="D3AAD7A8">
      <w:numFmt w:val="bullet"/>
      <w:lvlText w:val="•"/>
      <w:lvlJc w:val="left"/>
      <w:pPr>
        <w:ind w:left="7109" w:hanging="453"/>
      </w:pPr>
      <w:rPr>
        <w:rFonts w:hint="default"/>
      </w:rPr>
    </w:lvl>
    <w:lvl w:ilvl="8" w:tplc="CEC04556">
      <w:numFmt w:val="bullet"/>
      <w:lvlText w:val="•"/>
      <w:lvlJc w:val="left"/>
      <w:pPr>
        <w:ind w:left="7828" w:hanging="453"/>
      </w:pPr>
      <w:rPr>
        <w:rFonts w:hint="default"/>
      </w:rPr>
    </w:lvl>
  </w:abstractNum>
  <w:abstractNum w:abstractNumId="6">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7">
    <w:nsid w:val="3DB04D7B"/>
    <w:multiLevelType w:val="multilevel"/>
    <w:tmpl w:val="035C3C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0D84F14"/>
    <w:multiLevelType w:val="hybridMultilevel"/>
    <w:tmpl w:val="D76CDE7A"/>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nsid w:val="42BF4887"/>
    <w:multiLevelType w:val="multilevel"/>
    <w:tmpl w:val="4BDCC45E"/>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D74A69"/>
    <w:multiLevelType w:val="hybridMultilevel"/>
    <w:tmpl w:val="EDF43A14"/>
    <w:lvl w:ilvl="0" w:tplc="8124A87A">
      <w:start w:val="1"/>
      <w:numFmt w:val="lowerRoman"/>
      <w:lvlText w:val="%1."/>
      <w:lvlJc w:val="right"/>
      <w:pPr>
        <w:ind w:left="720" w:hanging="360"/>
      </w:pPr>
      <w:rPr>
        <w:i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83A0EE1"/>
    <w:multiLevelType w:val="hybridMultilevel"/>
    <w:tmpl w:val="079684DA"/>
    <w:lvl w:ilvl="0" w:tplc="04050011">
      <w:start w:val="1"/>
      <w:numFmt w:val="decimal"/>
      <w:lvlText w:val="%1)"/>
      <w:lvlJc w:val="left"/>
      <w:pPr>
        <w:ind w:left="2847" w:hanging="360"/>
      </w:p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nsid w:val="49620793"/>
    <w:multiLevelType w:val="multilevel"/>
    <w:tmpl w:val="78889066"/>
    <w:lvl w:ilvl="0">
      <w:start w:val="1"/>
      <w:numFmt w:val="decimal"/>
      <w:lvlText w:val="%1."/>
      <w:lvlJc w:val="left"/>
      <w:pPr>
        <w:tabs>
          <w:tab w:val="num" w:pos="720"/>
        </w:tabs>
        <w:ind w:left="720" w:hanging="360"/>
      </w:pPr>
      <w:rPr>
        <w:rFonts w:hint="default"/>
        <w:b/>
        <w:i w:val="0"/>
      </w:rPr>
    </w:lvl>
    <w:lvl w:ilvl="1">
      <w:start w:val="1"/>
      <w:numFmt w:val="decimal"/>
      <w:pStyle w:val="text"/>
      <w:isLgl/>
      <w:lvlText w:val="%1.%2."/>
      <w:lvlJc w:val="left"/>
      <w:pPr>
        <w:tabs>
          <w:tab w:val="num" w:pos="1080"/>
        </w:tabs>
        <w:ind w:left="1080" w:hanging="720"/>
      </w:pPr>
      <w:rPr>
        <w:rFonts w:ascii="Palatino Linotype" w:hAnsi="Palatino Linotype" w:cs="Times New Roman" w:hint="default"/>
        <w:b w:val="0"/>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4F221D06"/>
    <w:multiLevelType w:val="hybridMultilevel"/>
    <w:tmpl w:val="320EA790"/>
    <w:lvl w:ilvl="0" w:tplc="0405001B">
      <w:start w:val="1"/>
      <w:numFmt w:val="lowerRoman"/>
      <w:lvlText w:val="%1."/>
      <w:lvlJc w:val="right"/>
      <w:pPr>
        <w:ind w:left="1429" w:hanging="360"/>
      </w:pPr>
    </w:lvl>
    <w:lvl w:ilvl="1" w:tplc="0405001B">
      <w:start w:val="1"/>
      <w:numFmt w:val="lowerRoman"/>
      <w:lvlText w:val="%2."/>
      <w:lvlJc w:val="righ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535E1027"/>
    <w:multiLevelType w:val="hybridMultilevel"/>
    <w:tmpl w:val="ABF687C2"/>
    <w:lvl w:ilvl="0" w:tplc="F6DE3F12">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92C3225"/>
    <w:multiLevelType w:val="hybridMultilevel"/>
    <w:tmpl w:val="FA948208"/>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0F44BE1"/>
    <w:multiLevelType w:val="hybridMultilevel"/>
    <w:tmpl w:val="C554BF82"/>
    <w:lvl w:ilvl="0" w:tplc="04050017">
      <w:start w:val="1"/>
      <w:numFmt w:val="lowerLetter"/>
      <w:lvlText w:val="%1)"/>
      <w:lvlJc w:val="left"/>
      <w:pPr>
        <w:ind w:left="1532" w:hanging="350"/>
      </w:pPr>
      <w:rPr>
        <w:rFonts w:hint="default"/>
        <w:w w:val="102"/>
        <w:sz w:val="21"/>
        <w:szCs w:val="21"/>
      </w:rPr>
    </w:lvl>
    <w:lvl w:ilvl="1" w:tplc="03E85956">
      <w:numFmt w:val="bullet"/>
      <w:lvlText w:val=""/>
      <w:lvlJc w:val="left"/>
      <w:pPr>
        <w:ind w:left="1880" w:hanging="350"/>
      </w:pPr>
      <w:rPr>
        <w:rFonts w:ascii="Symbol" w:eastAsia="Symbol" w:hAnsi="Symbol" w:cs="Symbol" w:hint="default"/>
        <w:w w:val="102"/>
        <w:sz w:val="21"/>
        <w:szCs w:val="21"/>
      </w:rPr>
    </w:lvl>
    <w:lvl w:ilvl="2" w:tplc="CAFA8A98">
      <w:numFmt w:val="bullet"/>
      <w:lvlText w:val="•"/>
      <w:lvlJc w:val="left"/>
      <w:pPr>
        <w:ind w:left="2700" w:hanging="350"/>
      </w:pPr>
      <w:rPr>
        <w:rFonts w:hint="default"/>
      </w:rPr>
    </w:lvl>
    <w:lvl w:ilvl="3" w:tplc="65D41734">
      <w:numFmt w:val="bullet"/>
      <w:lvlText w:val="•"/>
      <w:lvlJc w:val="left"/>
      <w:pPr>
        <w:ind w:left="3521" w:hanging="350"/>
      </w:pPr>
      <w:rPr>
        <w:rFonts w:hint="default"/>
      </w:rPr>
    </w:lvl>
    <w:lvl w:ilvl="4" w:tplc="635E84C6">
      <w:numFmt w:val="bullet"/>
      <w:lvlText w:val="•"/>
      <w:lvlJc w:val="left"/>
      <w:pPr>
        <w:ind w:left="4341" w:hanging="350"/>
      </w:pPr>
      <w:rPr>
        <w:rFonts w:hint="default"/>
      </w:rPr>
    </w:lvl>
    <w:lvl w:ilvl="5" w:tplc="002CD712">
      <w:numFmt w:val="bullet"/>
      <w:lvlText w:val="•"/>
      <w:lvlJc w:val="left"/>
      <w:pPr>
        <w:ind w:left="5162" w:hanging="350"/>
      </w:pPr>
      <w:rPr>
        <w:rFonts w:hint="default"/>
      </w:rPr>
    </w:lvl>
    <w:lvl w:ilvl="6" w:tplc="481227F4">
      <w:numFmt w:val="bullet"/>
      <w:lvlText w:val="•"/>
      <w:lvlJc w:val="left"/>
      <w:pPr>
        <w:ind w:left="5982" w:hanging="350"/>
      </w:pPr>
      <w:rPr>
        <w:rFonts w:hint="default"/>
      </w:rPr>
    </w:lvl>
    <w:lvl w:ilvl="7" w:tplc="105AAD50">
      <w:numFmt w:val="bullet"/>
      <w:lvlText w:val="•"/>
      <w:lvlJc w:val="left"/>
      <w:pPr>
        <w:ind w:left="6803" w:hanging="350"/>
      </w:pPr>
      <w:rPr>
        <w:rFonts w:hint="default"/>
      </w:rPr>
    </w:lvl>
    <w:lvl w:ilvl="8" w:tplc="4BF8F096">
      <w:numFmt w:val="bullet"/>
      <w:lvlText w:val="•"/>
      <w:lvlJc w:val="left"/>
      <w:pPr>
        <w:ind w:left="7623" w:hanging="350"/>
      </w:pPr>
      <w:rPr>
        <w:rFonts w:hint="default"/>
      </w:rPr>
    </w:lvl>
  </w:abstractNum>
  <w:abstractNum w:abstractNumId="17">
    <w:nsid w:val="67E04C2A"/>
    <w:multiLevelType w:val="hybridMultilevel"/>
    <w:tmpl w:val="46140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19">
    <w:nsid w:val="75BD2A00"/>
    <w:multiLevelType w:val="hybridMultilevel"/>
    <w:tmpl w:val="E5AC8BA4"/>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nsid w:val="7AFE3BCE"/>
    <w:multiLevelType w:val="hybridMultilevel"/>
    <w:tmpl w:val="1228E49A"/>
    <w:lvl w:ilvl="0" w:tplc="0405001B">
      <w:start w:val="1"/>
      <w:numFmt w:val="lowerRoman"/>
      <w:lvlText w:val="%1."/>
      <w:lvlJc w:val="right"/>
      <w:pPr>
        <w:ind w:left="720" w:hanging="360"/>
      </w:pPr>
      <w:rPr>
        <w:rFonts w:hint="default"/>
      </w:rPr>
    </w:lvl>
    <w:lvl w:ilvl="1" w:tplc="E6E440C2">
      <w:start w:val="1"/>
      <w:numFmt w:val="bullet"/>
      <w:lvlText w:val="•"/>
      <w:lvlJc w:val="left"/>
      <w:pPr>
        <w:ind w:left="1815" w:hanging="735"/>
      </w:pPr>
      <w:rPr>
        <w:rFonts w:ascii="Palatino Linotype" w:eastAsia="Times New Roman" w:hAnsi="Palatino Linotype"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8"/>
  </w:num>
  <w:num w:numId="4">
    <w:abstractNumId w:val="6"/>
  </w:num>
  <w:num w:numId="5">
    <w:abstractNumId w:val="13"/>
  </w:num>
  <w:num w:numId="6">
    <w:abstractNumId w:val="15"/>
  </w:num>
  <w:num w:numId="7">
    <w:abstractNumId w:val="20"/>
  </w:num>
  <w:num w:numId="8">
    <w:abstractNumId w:val="17"/>
  </w:num>
  <w:num w:numId="9">
    <w:abstractNumId w:val="14"/>
  </w:num>
  <w:num w:numId="10">
    <w:abstractNumId w:val="9"/>
  </w:num>
  <w:num w:numId="11">
    <w:abstractNumId w:val="10"/>
  </w:num>
  <w:num w:numId="12">
    <w:abstractNumId w:val="7"/>
  </w:num>
  <w:num w:numId="13">
    <w:abstractNumId w:val="16"/>
  </w:num>
  <w:num w:numId="14">
    <w:abstractNumId w:val="5"/>
  </w:num>
  <w:num w:numId="15">
    <w:abstractNumId w:val="4"/>
  </w:num>
  <w:num w:numId="16">
    <w:abstractNumId w:val="11"/>
  </w:num>
  <w:num w:numId="17">
    <w:abstractNumId w:val="1"/>
  </w:num>
  <w:num w:numId="18">
    <w:abstractNumId w:val="3"/>
  </w:num>
  <w:num w:numId="19">
    <w:abstractNumId w:val="0"/>
  </w:num>
  <w:num w:numId="20">
    <w:abstractNumId w:val="8"/>
  </w:num>
  <w:num w:numId="21">
    <w:abstractNumId w:val="19"/>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unovská Dana">
    <w15:presenceInfo w15:providerId="AD" w15:userId="S-1-5-21-4148595898-1066969861-3973425779-23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DD4"/>
    <w:rsid w:val="000051A0"/>
    <w:rsid w:val="00012225"/>
    <w:rsid w:val="000128B6"/>
    <w:rsid w:val="00012D20"/>
    <w:rsid w:val="000141D2"/>
    <w:rsid w:val="00015E22"/>
    <w:rsid w:val="0001653D"/>
    <w:rsid w:val="00016F9D"/>
    <w:rsid w:val="00020852"/>
    <w:rsid w:val="00022AAC"/>
    <w:rsid w:val="00022F89"/>
    <w:rsid w:val="00024670"/>
    <w:rsid w:val="000247EE"/>
    <w:rsid w:val="00024E79"/>
    <w:rsid w:val="00026E0D"/>
    <w:rsid w:val="000274AE"/>
    <w:rsid w:val="00027C89"/>
    <w:rsid w:val="00031682"/>
    <w:rsid w:val="000342A7"/>
    <w:rsid w:val="0003497C"/>
    <w:rsid w:val="00034E3F"/>
    <w:rsid w:val="00035D18"/>
    <w:rsid w:val="00037425"/>
    <w:rsid w:val="00040EAA"/>
    <w:rsid w:val="0004154E"/>
    <w:rsid w:val="00045682"/>
    <w:rsid w:val="00045684"/>
    <w:rsid w:val="00046929"/>
    <w:rsid w:val="00046C7D"/>
    <w:rsid w:val="00047AB8"/>
    <w:rsid w:val="00051F22"/>
    <w:rsid w:val="000524FD"/>
    <w:rsid w:val="00054AEE"/>
    <w:rsid w:val="00057363"/>
    <w:rsid w:val="00062179"/>
    <w:rsid w:val="00062481"/>
    <w:rsid w:val="00062567"/>
    <w:rsid w:val="000645F1"/>
    <w:rsid w:val="000663F6"/>
    <w:rsid w:val="00066A2E"/>
    <w:rsid w:val="00071D68"/>
    <w:rsid w:val="0007242A"/>
    <w:rsid w:val="00081DF0"/>
    <w:rsid w:val="00081F6E"/>
    <w:rsid w:val="00082714"/>
    <w:rsid w:val="00082DAE"/>
    <w:rsid w:val="00086037"/>
    <w:rsid w:val="00086872"/>
    <w:rsid w:val="00086B73"/>
    <w:rsid w:val="00094271"/>
    <w:rsid w:val="0009568E"/>
    <w:rsid w:val="00096A85"/>
    <w:rsid w:val="000974CD"/>
    <w:rsid w:val="000A0213"/>
    <w:rsid w:val="000A28AF"/>
    <w:rsid w:val="000A413C"/>
    <w:rsid w:val="000A64B1"/>
    <w:rsid w:val="000A75EC"/>
    <w:rsid w:val="000B1410"/>
    <w:rsid w:val="000B2121"/>
    <w:rsid w:val="000B336B"/>
    <w:rsid w:val="000B3527"/>
    <w:rsid w:val="000B4914"/>
    <w:rsid w:val="000B5513"/>
    <w:rsid w:val="000C1963"/>
    <w:rsid w:val="000C2B83"/>
    <w:rsid w:val="000C6EB8"/>
    <w:rsid w:val="000C7BE7"/>
    <w:rsid w:val="000D0A0B"/>
    <w:rsid w:val="000D25FB"/>
    <w:rsid w:val="000D2906"/>
    <w:rsid w:val="000D2FCF"/>
    <w:rsid w:val="000D3968"/>
    <w:rsid w:val="000D3DD1"/>
    <w:rsid w:val="000E110D"/>
    <w:rsid w:val="000E33DF"/>
    <w:rsid w:val="000E46D2"/>
    <w:rsid w:val="000E4C9C"/>
    <w:rsid w:val="000E50C3"/>
    <w:rsid w:val="000F01BE"/>
    <w:rsid w:val="000F0AB0"/>
    <w:rsid w:val="000F0F24"/>
    <w:rsid w:val="000F1550"/>
    <w:rsid w:val="000F1672"/>
    <w:rsid w:val="000F251A"/>
    <w:rsid w:val="000F2820"/>
    <w:rsid w:val="000F3235"/>
    <w:rsid w:val="000F3662"/>
    <w:rsid w:val="000F37F1"/>
    <w:rsid w:val="000F4021"/>
    <w:rsid w:val="000F55B7"/>
    <w:rsid w:val="000F66E9"/>
    <w:rsid w:val="000F6DFE"/>
    <w:rsid w:val="00101DDB"/>
    <w:rsid w:val="00102804"/>
    <w:rsid w:val="00104C85"/>
    <w:rsid w:val="00106C13"/>
    <w:rsid w:val="001105DB"/>
    <w:rsid w:val="00110DB2"/>
    <w:rsid w:val="00125D0A"/>
    <w:rsid w:val="00125DBD"/>
    <w:rsid w:val="00127BE8"/>
    <w:rsid w:val="00127D19"/>
    <w:rsid w:val="00127DCD"/>
    <w:rsid w:val="00130326"/>
    <w:rsid w:val="00130E7D"/>
    <w:rsid w:val="001317FF"/>
    <w:rsid w:val="00132436"/>
    <w:rsid w:val="00133394"/>
    <w:rsid w:val="001351D3"/>
    <w:rsid w:val="0013524D"/>
    <w:rsid w:val="00140F90"/>
    <w:rsid w:val="00141A1C"/>
    <w:rsid w:val="00145139"/>
    <w:rsid w:val="00146442"/>
    <w:rsid w:val="00147067"/>
    <w:rsid w:val="00151CC8"/>
    <w:rsid w:val="00152E93"/>
    <w:rsid w:val="00154016"/>
    <w:rsid w:val="0015733B"/>
    <w:rsid w:val="00160F14"/>
    <w:rsid w:val="0016356C"/>
    <w:rsid w:val="001644CB"/>
    <w:rsid w:val="0016570C"/>
    <w:rsid w:val="001669BB"/>
    <w:rsid w:val="00166BD4"/>
    <w:rsid w:val="001678F5"/>
    <w:rsid w:val="00167DD2"/>
    <w:rsid w:val="00167EE5"/>
    <w:rsid w:val="00170521"/>
    <w:rsid w:val="001724BF"/>
    <w:rsid w:val="00172D42"/>
    <w:rsid w:val="00176301"/>
    <w:rsid w:val="001808AB"/>
    <w:rsid w:val="0018110B"/>
    <w:rsid w:val="00182493"/>
    <w:rsid w:val="00184A8B"/>
    <w:rsid w:val="00187228"/>
    <w:rsid w:val="00190189"/>
    <w:rsid w:val="00190A95"/>
    <w:rsid w:val="00191324"/>
    <w:rsid w:val="00191E01"/>
    <w:rsid w:val="00192311"/>
    <w:rsid w:val="00194034"/>
    <w:rsid w:val="00196CE1"/>
    <w:rsid w:val="00196DB9"/>
    <w:rsid w:val="001A142F"/>
    <w:rsid w:val="001A2025"/>
    <w:rsid w:val="001A5C06"/>
    <w:rsid w:val="001A5C46"/>
    <w:rsid w:val="001A6C36"/>
    <w:rsid w:val="001A7B09"/>
    <w:rsid w:val="001B13CF"/>
    <w:rsid w:val="001B2554"/>
    <w:rsid w:val="001B2A49"/>
    <w:rsid w:val="001B3BC1"/>
    <w:rsid w:val="001B454D"/>
    <w:rsid w:val="001B5252"/>
    <w:rsid w:val="001B583E"/>
    <w:rsid w:val="001B68F3"/>
    <w:rsid w:val="001C056E"/>
    <w:rsid w:val="001C0CF2"/>
    <w:rsid w:val="001C12FA"/>
    <w:rsid w:val="001C4083"/>
    <w:rsid w:val="001C6DF8"/>
    <w:rsid w:val="001D1CD6"/>
    <w:rsid w:val="001D3507"/>
    <w:rsid w:val="001D351E"/>
    <w:rsid w:val="001D3D91"/>
    <w:rsid w:val="001D472A"/>
    <w:rsid w:val="001D5383"/>
    <w:rsid w:val="001D559E"/>
    <w:rsid w:val="001D68CA"/>
    <w:rsid w:val="001D6D09"/>
    <w:rsid w:val="001E0249"/>
    <w:rsid w:val="001E0EFC"/>
    <w:rsid w:val="001E472C"/>
    <w:rsid w:val="001E4799"/>
    <w:rsid w:val="001E6890"/>
    <w:rsid w:val="001F0285"/>
    <w:rsid w:val="001F1B78"/>
    <w:rsid w:val="001F3554"/>
    <w:rsid w:val="001F53B5"/>
    <w:rsid w:val="00203C9E"/>
    <w:rsid w:val="00204272"/>
    <w:rsid w:val="00205309"/>
    <w:rsid w:val="0020601A"/>
    <w:rsid w:val="00207307"/>
    <w:rsid w:val="002075A9"/>
    <w:rsid w:val="0021047B"/>
    <w:rsid w:val="00211193"/>
    <w:rsid w:val="00214322"/>
    <w:rsid w:val="0021609E"/>
    <w:rsid w:val="002167A8"/>
    <w:rsid w:val="002168FB"/>
    <w:rsid w:val="00216DBC"/>
    <w:rsid w:val="00217555"/>
    <w:rsid w:val="002175EA"/>
    <w:rsid w:val="00217C97"/>
    <w:rsid w:val="00220329"/>
    <w:rsid w:val="00220782"/>
    <w:rsid w:val="00220816"/>
    <w:rsid w:val="00223A42"/>
    <w:rsid w:val="00224B7C"/>
    <w:rsid w:val="002254FF"/>
    <w:rsid w:val="00225B20"/>
    <w:rsid w:val="002273EF"/>
    <w:rsid w:val="00227DA3"/>
    <w:rsid w:val="002302E5"/>
    <w:rsid w:val="00232199"/>
    <w:rsid w:val="002323C4"/>
    <w:rsid w:val="00233777"/>
    <w:rsid w:val="0023453B"/>
    <w:rsid w:val="00244551"/>
    <w:rsid w:val="002450A3"/>
    <w:rsid w:val="00246957"/>
    <w:rsid w:val="00250D97"/>
    <w:rsid w:val="00252082"/>
    <w:rsid w:val="00253302"/>
    <w:rsid w:val="0025464D"/>
    <w:rsid w:val="00255AD0"/>
    <w:rsid w:val="00257057"/>
    <w:rsid w:val="00261EFB"/>
    <w:rsid w:val="00263E21"/>
    <w:rsid w:val="00265378"/>
    <w:rsid w:val="00265E2A"/>
    <w:rsid w:val="002712BA"/>
    <w:rsid w:val="002727AE"/>
    <w:rsid w:val="00274410"/>
    <w:rsid w:val="00280173"/>
    <w:rsid w:val="00280A4A"/>
    <w:rsid w:val="002819C0"/>
    <w:rsid w:val="002873CA"/>
    <w:rsid w:val="00290869"/>
    <w:rsid w:val="00293A9D"/>
    <w:rsid w:val="00294B93"/>
    <w:rsid w:val="00296CC8"/>
    <w:rsid w:val="002A1740"/>
    <w:rsid w:val="002A3AC1"/>
    <w:rsid w:val="002A5BB1"/>
    <w:rsid w:val="002A5CB4"/>
    <w:rsid w:val="002A6450"/>
    <w:rsid w:val="002A6D00"/>
    <w:rsid w:val="002B2AE5"/>
    <w:rsid w:val="002B376E"/>
    <w:rsid w:val="002C11B6"/>
    <w:rsid w:val="002C48E5"/>
    <w:rsid w:val="002C7424"/>
    <w:rsid w:val="002C74E8"/>
    <w:rsid w:val="002D02C4"/>
    <w:rsid w:val="002D2051"/>
    <w:rsid w:val="002D32BE"/>
    <w:rsid w:val="002D398B"/>
    <w:rsid w:val="002D61DA"/>
    <w:rsid w:val="002D705E"/>
    <w:rsid w:val="002D74EE"/>
    <w:rsid w:val="002E250C"/>
    <w:rsid w:val="002E268B"/>
    <w:rsid w:val="002E63E4"/>
    <w:rsid w:val="002F09B9"/>
    <w:rsid w:val="002F264A"/>
    <w:rsid w:val="002F4293"/>
    <w:rsid w:val="002F4D62"/>
    <w:rsid w:val="002F68CE"/>
    <w:rsid w:val="002F6F91"/>
    <w:rsid w:val="002F73DE"/>
    <w:rsid w:val="002F784E"/>
    <w:rsid w:val="002F7F8B"/>
    <w:rsid w:val="00300EAA"/>
    <w:rsid w:val="00304223"/>
    <w:rsid w:val="00307DCD"/>
    <w:rsid w:val="00311FF5"/>
    <w:rsid w:val="003179AF"/>
    <w:rsid w:val="00321903"/>
    <w:rsid w:val="00324192"/>
    <w:rsid w:val="00325B68"/>
    <w:rsid w:val="003267BB"/>
    <w:rsid w:val="0033063B"/>
    <w:rsid w:val="00332AC0"/>
    <w:rsid w:val="00333504"/>
    <w:rsid w:val="00334C72"/>
    <w:rsid w:val="00343C77"/>
    <w:rsid w:val="00343CEB"/>
    <w:rsid w:val="003445C9"/>
    <w:rsid w:val="003475A5"/>
    <w:rsid w:val="00347BB5"/>
    <w:rsid w:val="003502E5"/>
    <w:rsid w:val="00351FBC"/>
    <w:rsid w:val="0035243F"/>
    <w:rsid w:val="00352510"/>
    <w:rsid w:val="003529D8"/>
    <w:rsid w:val="003529FF"/>
    <w:rsid w:val="00356F90"/>
    <w:rsid w:val="00361167"/>
    <w:rsid w:val="00363049"/>
    <w:rsid w:val="00363710"/>
    <w:rsid w:val="00363AEF"/>
    <w:rsid w:val="0036467D"/>
    <w:rsid w:val="00364F40"/>
    <w:rsid w:val="00365BD6"/>
    <w:rsid w:val="003661BC"/>
    <w:rsid w:val="00367971"/>
    <w:rsid w:val="00371260"/>
    <w:rsid w:val="0037285D"/>
    <w:rsid w:val="00374992"/>
    <w:rsid w:val="00376658"/>
    <w:rsid w:val="00377EC1"/>
    <w:rsid w:val="00380712"/>
    <w:rsid w:val="00380FA7"/>
    <w:rsid w:val="00383203"/>
    <w:rsid w:val="00383CD0"/>
    <w:rsid w:val="00384373"/>
    <w:rsid w:val="003865A4"/>
    <w:rsid w:val="00386995"/>
    <w:rsid w:val="00392781"/>
    <w:rsid w:val="00396B67"/>
    <w:rsid w:val="00396F9E"/>
    <w:rsid w:val="003A028B"/>
    <w:rsid w:val="003A1C00"/>
    <w:rsid w:val="003A2CEB"/>
    <w:rsid w:val="003A30E1"/>
    <w:rsid w:val="003A33B0"/>
    <w:rsid w:val="003A4112"/>
    <w:rsid w:val="003A5235"/>
    <w:rsid w:val="003A58C0"/>
    <w:rsid w:val="003A639B"/>
    <w:rsid w:val="003A6AB3"/>
    <w:rsid w:val="003A720C"/>
    <w:rsid w:val="003B057B"/>
    <w:rsid w:val="003B1B41"/>
    <w:rsid w:val="003B2107"/>
    <w:rsid w:val="003B51B5"/>
    <w:rsid w:val="003C0843"/>
    <w:rsid w:val="003C14C0"/>
    <w:rsid w:val="003C34AA"/>
    <w:rsid w:val="003C51C1"/>
    <w:rsid w:val="003C5DC5"/>
    <w:rsid w:val="003C75A3"/>
    <w:rsid w:val="003D03B0"/>
    <w:rsid w:val="003D0FAF"/>
    <w:rsid w:val="003D11F1"/>
    <w:rsid w:val="003D3322"/>
    <w:rsid w:val="003D5DD1"/>
    <w:rsid w:val="003D7C24"/>
    <w:rsid w:val="003D7DB5"/>
    <w:rsid w:val="003E1F6A"/>
    <w:rsid w:val="003E3973"/>
    <w:rsid w:val="003E49DF"/>
    <w:rsid w:val="003E707E"/>
    <w:rsid w:val="003E7FED"/>
    <w:rsid w:val="003F0D56"/>
    <w:rsid w:val="003F132B"/>
    <w:rsid w:val="003F190E"/>
    <w:rsid w:val="003F4A2A"/>
    <w:rsid w:val="003F6292"/>
    <w:rsid w:val="003F6CD4"/>
    <w:rsid w:val="003F764C"/>
    <w:rsid w:val="00400690"/>
    <w:rsid w:val="00400EDD"/>
    <w:rsid w:val="004034B0"/>
    <w:rsid w:val="00404ABC"/>
    <w:rsid w:val="004057D3"/>
    <w:rsid w:val="004059EE"/>
    <w:rsid w:val="00407885"/>
    <w:rsid w:val="00412F34"/>
    <w:rsid w:val="004133B2"/>
    <w:rsid w:val="004141C4"/>
    <w:rsid w:val="00416206"/>
    <w:rsid w:val="00424372"/>
    <w:rsid w:val="00424890"/>
    <w:rsid w:val="00427903"/>
    <w:rsid w:val="00433923"/>
    <w:rsid w:val="004360A0"/>
    <w:rsid w:val="004367A3"/>
    <w:rsid w:val="004378E8"/>
    <w:rsid w:val="00437C5E"/>
    <w:rsid w:val="004405A4"/>
    <w:rsid w:val="00440A95"/>
    <w:rsid w:val="00442097"/>
    <w:rsid w:val="00444278"/>
    <w:rsid w:val="00454F33"/>
    <w:rsid w:val="00457770"/>
    <w:rsid w:val="00461988"/>
    <w:rsid w:val="00461F5D"/>
    <w:rsid w:val="00466FA7"/>
    <w:rsid w:val="004703C3"/>
    <w:rsid w:val="004718BD"/>
    <w:rsid w:val="00473F21"/>
    <w:rsid w:val="00473F6B"/>
    <w:rsid w:val="00482F2A"/>
    <w:rsid w:val="00486E3B"/>
    <w:rsid w:val="00491D4F"/>
    <w:rsid w:val="00492067"/>
    <w:rsid w:val="00492ACC"/>
    <w:rsid w:val="00493823"/>
    <w:rsid w:val="00494A62"/>
    <w:rsid w:val="004A1E31"/>
    <w:rsid w:val="004A2A64"/>
    <w:rsid w:val="004A35D6"/>
    <w:rsid w:val="004A379B"/>
    <w:rsid w:val="004A4879"/>
    <w:rsid w:val="004A5158"/>
    <w:rsid w:val="004A6006"/>
    <w:rsid w:val="004A6B7A"/>
    <w:rsid w:val="004A793B"/>
    <w:rsid w:val="004B056A"/>
    <w:rsid w:val="004B08FC"/>
    <w:rsid w:val="004B106A"/>
    <w:rsid w:val="004B243C"/>
    <w:rsid w:val="004B522D"/>
    <w:rsid w:val="004B5E4F"/>
    <w:rsid w:val="004C1409"/>
    <w:rsid w:val="004C1E57"/>
    <w:rsid w:val="004C4701"/>
    <w:rsid w:val="004D05EB"/>
    <w:rsid w:val="004D3EC2"/>
    <w:rsid w:val="004D4167"/>
    <w:rsid w:val="004D4C15"/>
    <w:rsid w:val="004E2855"/>
    <w:rsid w:val="004E3A6D"/>
    <w:rsid w:val="004E60D6"/>
    <w:rsid w:val="004F2454"/>
    <w:rsid w:val="004F6717"/>
    <w:rsid w:val="00500A80"/>
    <w:rsid w:val="00500CEF"/>
    <w:rsid w:val="0050246F"/>
    <w:rsid w:val="005030EB"/>
    <w:rsid w:val="005052A9"/>
    <w:rsid w:val="00505ED7"/>
    <w:rsid w:val="005067E2"/>
    <w:rsid w:val="005076F3"/>
    <w:rsid w:val="00511D05"/>
    <w:rsid w:val="005120B7"/>
    <w:rsid w:val="00512698"/>
    <w:rsid w:val="00516A49"/>
    <w:rsid w:val="0051745A"/>
    <w:rsid w:val="0052073C"/>
    <w:rsid w:val="00520CD9"/>
    <w:rsid w:val="00521ED0"/>
    <w:rsid w:val="00522580"/>
    <w:rsid w:val="0052277F"/>
    <w:rsid w:val="00523C13"/>
    <w:rsid w:val="00533366"/>
    <w:rsid w:val="005339A3"/>
    <w:rsid w:val="00534E6A"/>
    <w:rsid w:val="00537E2A"/>
    <w:rsid w:val="00540296"/>
    <w:rsid w:val="00540787"/>
    <w:rsid w:val="005410CE"/>
    <w:rsid w:val="00541A81"/>
    <w:rsid w:val="00543953"/>
    <w:rsid w:val="00543D23"/>
    <w:rsid w:val="00543E56"/>
    <w:rsid w:val="00544A51"/>
    <w:rsid w:val="00544FF0"/>
    <w:rsid w:val="00547243"/>
    <w:rsid w:val="005506FA"/>
    <w:rsid w:val="00550CBD"/>
    <w:rsid w:val="00551A10"/>
    <w:rsid w:val="0055288E"/>
    <w:rsid w:val="00553449"/>
    <w:rsid w:val="00554C7E"/>
    <w:rsid w:val="00556A08"/>
    <w:rsid w:val="00561F25"/>
    <w:rsid w:val="005622DD"/>
    <w:rsid w:val="00563BE4"/>
    <w:rsid w:val="00563E16"/>
    <w:rsid w:val="0056530C"/>
    <w:rsid w:val="00566714"/>
    <w:rsid w:val="00570AB3"/>
    <w:rsid w:val="005711EA"/>
    <w:rsid w:val="00572056"/>
    <w:rsid w:val="0057314E"/>
    <w:rsid w:val="00576176"/>
    <w:rsid w:val="005769E9"/>
    <w:rsid w:val="0057714E"/>
    <w:rsid w:val="00577419"/>
    <w:rsid w:val="005810EF"/>
    <w:rsid w:val="0058266D"/>
    <w:rsid w:val="00582F23"/>
    <w:rsid w:val="00583932"/>
    <w:rsid w:val="00584B0D"/>
    <w:rsid w:val="005857FD"/>
    <w:rsid w:val="00585DD4"/>
    <w:rsid w:val="00587456"/>
    <w:rsid w:val="00590FD4"/>
    <w:rsid w:val="005917BD"/>
    <w:rsid w:val="00592F43"/>
    <w:rsid w:val="0059316D"/>
    <w:rsid w:val="0059334D"/>
    <w:rsid w:val="00594EC6"/>
    <w:rsid w:val="00595E62"/>
    <w:rsid w:val="00596126"/>
    <w:rsid w:val="005A3BBB"/>
    <w:rsid w:val="005A4145"/>
    <w:rsid w:val="005A5CE8"/>
    <w:rsid w:val="005A5E5E"/>
    <w:rsid w:val="005B06E0"/>
    <w:rsid w:val="005B1CD9"/>
    <w:rsid w:val="005B7A02"/>
    <w:rsid w:val="005C0D9F"/>
    <w:rsid w:val="005C1512"/>
    <w:rsid w:val="005C1FA8"/>
    <w:rsid w:val="005C29DB"/>
    <w:rsid w:val="005C2E61"/>
    <w:rsid w:val="005C59C2"/>
    <w:rsid w:val="005C691E"/>
    <w:rsid w:val="005D7B86"/>
    <w:rsid w:val="005E186C"/>
    <w:rsid w:val="005E1CAA"/>
    <w:rsid w:val="005E1ED6"/>
    <w:rsid w:val="005E44D4"/>
    <w:rsid w:val="005E5128"/>
    <w:rsid w:val="005E557B"/>
    <w:rsid w:val="005E60F5"/>
    <w:rsid w:val="005E7B52"/>
    <w:rsid w:val="005F0CC1"/>
    <w:rsid w:val="005F19B3"/>
    <w:rsid w:val="005F502E"/>
    <w:rsid w:val="005F62D4"/>
    <w:rsid w:val="00600EA0"/>
    <w:rsid w:val="006027F7"/>
    <w:rsid w:val="00604818"/>
    <w:rsid w:val="0060525D"/>
    <w:rsid w:val="006062C9"/>
    <w:rsid w:val="00610F29"/>
    <w:rsid w:val="00610F5A"/>
    <w:rsid w:val="0061478B"/>
    <w:rsid w:val="00614CAD"/>
    <w:rsid w:val="00615725"/>
    <w:rsid w:val="00617FDB"/>
    <w:rsid w:val="00617FF7"/>
    <w:rsid w:val="006234E7"/>
    <w:rsid w:val="00624003"/>
    <w:rsid w:val="0062494D"/>
    <w:rsid w:val="006256D1"/>
    <w:rsid w:val="00627114"/>
    <w:rsid w:val="00627F26"/>
    <w:rsid w:val="00631980"/>
    <w:rsid w:val="00632120"/>
    <w:rsid w:val="006328AA"/>
    <w:rsid w:val="00632D76"/>
    <w:rsid w:val="006345C5"/>
    <w:rsid w:val="0063485C"/>
    <w:rsid w:val="006367AF"/>
    <w:rsid w:val="00636E1E"/>
    <w:rsid w:val="00636E23"/>
    <w:rsid w:val="0063744E"/>
    <w:rsid w:val="006405D5"/>
    <w:rsid w:val="00640745"/>
    <w:rsid w:val="006410D5"/>
    <w:rsid w:val="00641B50"/>
    <w:rsid w:val="006443A8"/>
    <w:rsid w:val="00645882"/>
    <w:rsid w:val="00646977"/>
    <w:rsid w:val="0065066D"/>
    <w:rsid w:val="0065196D"/>
    <w:rsid w:val="00651DDF"/>
    <w:rsid w:val="00651E45"/>
    <w:rsid w:val="00655C1B"/>
    <w:rsid w:val="00664124"/>
    <w:rsid w:val="0066524A"/>
    <w:rsid w:val="0066650E"/>
    <w:rsid w:val="0066655A"/>
    <w:rsid w:val="00666CBF"/>
    <w:rsid w:val="00670A7B"/>
    <w:rsid w:val="00670BA6"/>
    <w:rsid w:val="00673E32"/>
    <w:rsid w:val="006743ED"/>
    <w:rsid w:val="00674EB9"/>
    <w:rsid w:val="00676CCE"/>
    <w:rsid w:val="006777F0"/>
    <w:rsid w:val="006828AC"/>
    <w:rsid w:val="006830AB"/>
    <w:rsid w:val="00683CA1"/>
    <w:rsid w:val="006876EB"/>
    <w:rsid w:val="006908BE"/>
    <w:rsid w:val="0069214A"/>
    <w:rsid w:val="0069223F"/>
    <w:rsid w:val="00692C31"/>
    <w:rsid w:val="00694600"/>
    <w:rsid w:val="0069566B"/>
    <w:rsid w:val="006A16C0"/>
    <w:rsid w:val="006A1F1E"/>
    <w:rsid w:val="006A4009"/>
    <w:rsid w:val="006A7AF3"/>
    <w:rsid w:val="006B0C9C"/>
    <w:rsid w:val="006B1C7B"/>
    <w:rsid w:val="006B2BE7"/>
    <w:rsid w:val="006B31E8"/>
    <w:rsid w:val="006B55A6"/>
    <w:rsid w:val="006B66B6"/>
    <w:rsid w:val="006C1E71"/>
    <w:rsid w:val="006C27A0"/>
    <w:rsid w:val="006C4BBB"/>
    <w:rsid w:val="006C6B67"/>
    <w:rsid w:val="006C70B7"/>
    <w:rsid w:val="006C7291"/>
    <w:rsid w:val="006C7F8E"/>
    <w:rsid w:val="006D1B3A"/>
    <w:rsid w:val="006D2C2A"/>
    <w:rsid w:val="006D61CA"/>
    <w:rsid w:val="006D651C"/>
    <w:rsid w:val="006E1B64"/>
    <w:rsid w:val="006E35D1"/>
    <w:rsid w:val="006E4FCF"/>
    <w:rsid w:val="006E5CA4"/>
    <w:rsid w:val="006E5EF1"/>
    <w:rsid w:val="006F1032"/>
    <w:rsid w:val="006F16A6"/>
    <w:rsid w:val="006F40C1"/>
    <w:rsid w:val="006F51C3"/>
    <w:rsid w:val="006F52EC"/>
    <w:rsid w:val="006F584B"/>
    <w:rsid w:val="006F5E66"/>
    <w:rsid w:val="006F7B02"/>
    <w:rsid w:val="007009A9"/>
    <w:rsid w:val="00700ABC"/>
    <w:rsid w:val="00703BF6"/>
    <w:rsid w:val="00703D95"/>
    <w:rsid w:val="0070493C"/>
    <w:rsid w:val="00705AA5"/>
    <w:rsid w:val="00705AFC"/>
    <w:rsid w:val="0070688F"/>
    <w:rsid w:val="00713BD0"/>
    <w:rsid w:val="00713EA9"/>
    <w:rsid w:val="00713EEE"/>
    <w:rsid w:val="007142CE"/>
    <w:rsid w:val="007149A0"/>
    <w:rsid w:val="00714CE1"/>
    <w:rsid w:val="007224EF"/>
    <w:rsid w:val="0072306B"/>
    <w:rsid w:val="00723B4C"/>
    <w:rsid w:val="007241FB"/>
    <w:rsid w:val="00730286"/>
    <w:rsid w:val="00730AA7"/>
    <w:rsid w:val="007310DC"/>
    <w:rsid w:val="00737118"/>
    <w:rsid w:val="0073718F"/>
    <w:rsid w:val="00740E04"/>
    <w:rsid w:val="0074174B"/>
    <w:rsid w:val="0074393A"/>
    <w:rsid w:val="00746ABC"/>
    <w:rsid w:val="00747F18"/>
    <w:rsid w:val="007516FA"/>
    <w:rsid w:val="0075190F"/>
    <w:rsid w:val="007526D3"/>
    <w:rsid w:val="00752C91"/>
    <w:rsid w:val="00754274"/>
    <w:rsid w:val="00754EB7"/>
    <w:rsid w:val="007550D4"/>
    <w:rsid w:val="00755BEA"/>
    <w:rsid w:val="00760D5E"/>
    <w:rsid w:val="00761D84"/>
    <w:rsid w:val="00762CBC"/>
    <w:rsid w:val="007657B7"/>
    <w:rsid w:val="00770C48"/>
    <w:rsid w:val="0077371C"/>
    <w:rsid w:val="00774017"/>
    <w:rsid w:val="00775954"/>
    <w:rsid w:val="0077595F"/>
    <w:rsid w:val="007774E5"/>
    <w:rsid w:val="0078063C"/>
    <w:rsid w:val="0078779D"/>
    <w:rsid w:val="00791A6D"/>
    <w:rsid w:val="00791EF1"/>
    <w:rsid w:val="0079248F"/>
    <w:rsid w:val="00794C83"/>
    <w:rsid w:val="0079600C"/>
    <w:rsid w:val="007967B2"/>
    <w:rsid w:val="007A2F8C"/>
    <w:rsid w:val="007A75D3"/>
    <w:rsid w:val="007B1423"/>
    <w:rsid w:val="007B18BF"/>
    <w:rsid w:val="007B2066"/>
    <w:rsid w:val="007B27F4"/>
    <w:rsid w:val="007B34F2"/>
    <w:rsid w:val="007B5A67"/>
    <w:rsid w:val="007B62FD"/>
    <w:rsid w:val="007B6C04"/>
    <w:rsid w:val="007C1ABA"/>
    <w:rsid w:val="007C1D61"/>
    <w:rsid w:val="007C2971"/>
    <w:rsid w:val="007C3DD4"/>
    <w:rsid w:val="007C65E2"/>
    <w:rsid w:val="007D2D0B"/>
    <w:rsid w:val="007D3E19"/>
    <w:rsid w:val="007D4945"/>
    <w:rsid w:val="007D518A"/>
    <w:rsid w:val="007D5B77"/>
    <w:rsid w:val="007D6F36"/>
    <w:rsid w:val="007D7DA3"/>
    <w:rsid w:val="007E4BA9"/>
    <w:rsid w:val="007E4BFD"/>
    <w:rsid w:val="007E57D9"/>
    <w:rsid w:val="007E61D7"/>
    <w:rsid w:val="007F2620"/>
    <w:rsid w:val="007F2EE1"/>
    <w:rsid w:val="007F42A0"/>
    <w:rsid w:val="007F691E"/>
    <w:rsid w:val="007F6ED1"/>
    <w:rsid w:val="007F7291"/>
    <w:rsid w:val="00800902"/>
    <w:rsid w:val="00803232"/>
    <w:rsid w:val="00807ADB"/>
    <w:rsid w:val="00807E6C"/>
    <w:rsid w:val="008111C1"/>
    <w:rsid w:val="00813A10"/>
    <w:rsid w:val="00814B04"/>
    <w:rsid w:val="00814FA9"/>
    <w:rsid w:val="00817612"/>
    <w:rsid w:val="008201A5"/>
    <w:rsid w:val="0082058D"/>
    <w:rsid w:val="00820B62"/>
    <w:rsid w:val="00821146"/>
    <w:rsid w:val="00824F97"/>
    <w:rsid w:val="008271AA"/>
    <w:rsid w:val="00827CB7"/>
    <w:rsid w:val="00827ED8"/>
    <w:rsid w:val="008334FF"/>
    <w:rsid w:val="00833C19"/>
    <w:rsid w:val="00833E9B"/>
    <w:rsid w:val="008342D8"/>
    <w:rsid w:val="0083566F"/>
    <w:rsid w:val="00841EE8"/>
    <w:rsid w:val="00843EE0"/>
    <w:rsid w:val="00844CD2"/>
    <w:rsid w:val="008464CE"/>
    <w:rsid w:val="00846E1C"/>
    <w:rsid w:val="00847F7D"/>
    <w:rsid w:val="00851DC0"/>
    <w:rsid w:val="00852DE2"/>
    <w:rsid w:val="008641EC"/>
    <w:rsid w:val="00865F79"/>
    <w:rsid w:val="008714DA"/>
    <w:rsid w:val="008727F0"/>
    <w:rsid w:val="00872BDA"/>
    <w:rsid w:val="00880877"/>
    <w:rsid w:val="008814ED"/>
    <w:rsid w:val="00882814"/>
    <w:rsid w:val="00882BB4"/>
    <w:rsid w:val="0088386A"/>
    <w:rsid w:val="00885563"/>
    <w:rsid w:val="00886D95"/>
    <w:rsid w:val="00887A09"/>
    <w:rsid w:val="00896FDD"/>
    <w:rsid w:val="008975E1"/>
    <w:rsid w:val="0089786E"/>
    <w:rsid w:val="008A045B"/>
    <w:rsid w:val="008A1F4C"/>
    <w:rsid w:val="008B00C6"/>
    <w:rsid w:val="008B0293"/>
    <w:rsid w:val="008B05D0"/>
    <w:rsid w:val="008B165B"/>
    <w:rsid w:val="008B2699"/>
    <w:rsid w:val="008B4948"/>
    <w:rsid w:val="008B72E2"/>
    <w:rsid w:val="008B758B"/>
    <w:rsid w:val="008C28E8"/>
    <w:rsid w:val="008C4D95"/>
    <w:rsid w:val="008C652B"/>
    <w:rsid w:val="008C688A"/>
    <w:rsid w:val="008D0B1E"/>
    <w:rsid w:val="008D1068"/>
    <w:rsid w:val="008D21B7"/>
    <w:rsid w:val="008D2B23"/>
    <w:rsid w:val="008D3303"/>
    <w:rsid w:val="008D7FCB"/>
    <w:rsid w:val="008E0BF9"/>
    <w:rsid w:val="008E1C03"/>
    <w:rsid w:val="008E1C44"/>
    <w:rsid w:val="008E2C8B"/>
    <w:rsid w:val="008E571D"/>
    <w:rsid w:val="008E71E2"/>
    <w:rsid w:val="008E7865"/>
    <w:rsid w:val="008E7DE7"/>
    <w:rsid w:val="008F3870"/>
    <w:rsid w:val="008F52BD"/>
    <w:rsid w:val="008F6CB8"/>
    <w:rsid w:val="008F7DFE"/>
    <w:rsid w:val="00901752"/>
    <w:rsid w:val="00901E4E"/>
    <w:rsid w:val="00903558"/>
    <w:rsid w:val="0090482E"/>
    <w:rsid w:val="009064B1"/>
    <w:rsid w:val="00906776"/>
    <w:rsid w:val="00913708"/>
    <w:rsid w:val="009138D3"/>
    <w:rsid w:val="00913CE9"/>
    <w:rsid w:val="0091415B"/>
    <w:rsid w:val="00914762"/>
    <w:rsid w:val="009158FB"/>
    <w:rsid w:val="00915C21"/>
    <w:rsid w:val="009161FC"/>
    <w:rsid w:val="00920FCF"/>
    <w:rsid w:val="009218C2"/>
    <w:rsid w:val="00925280"/>
    <w:rsid w:val="00933742"/>
    <w:rsid w:val="00934B77"/>
    <w:rsid w:val="00934F91"/>
    <w:rsid w:val="00943BF0"/>
    <w:rsid w:val="00945542"/>
    <w:rsid w:val="00946D76"/>
    <w:rsid w:val="009476A3"/>
    <w:rsid w:val="0095344A"/>
    <w:rsid w:val="00953B59"/>
    <w:rsid w:val="00954832"/>
    <w:rsid w:val="00955DFC"/>
    <w:rsid w:val="00957732"/>
    <w:rsid w:val="00957BE0"/>
    <w:rsid w:val="00961DBA"/>
    <w:rsid w:val="009638F2"/>
    <w:rsid w:val="00971E8B"/>
    <w:rsid w:val="00972022"/>
    <w:rsid w:val="0097242D"/>
    <w:rsid w:val="0097256A"/>
    <w:rsid w:val="00973B61"/>
    <w:rsid w:val="009743A4"/>
    <w:rsid w:val="00974416"/>
    <w:rsid w:val="00974FB5"/>
    <w:rsid w:val="00983172"/>
    <w:rsid w:val="00983634"/>
    <w:rsid w:val="0098761F"/>
    <w:rsid w:val="00991E9D"/>
    <w:rsid w:val="00995D16"/>
    <w:rsid w:val="009A052B"/>
    <w:rsid w:val="009A4E06"/>
    <w:rsid w:val="009A6C75"/>
    <w:rsid w:val="009B1C46"/>
    <w:rsid w:val="009B40E5"/>
    <w:rsid w:val="009B4914"/>
    <w:rsid w:val="009B6460"/>
    <w:rsid w:val="009B6683"/>
    <w:rsid w:val="009C09D5"/>
    <w:rsid w:val="009C2E8A"/>
    <w:rsid w:val="009C5D8B"/>
    <w:rsid w:val="009C5EB4"/>
    <w:rsid w:val="009C716D"/>
    <w:rsid w:val="009D0927"/>
    <w:rsid w:val="009D1993"/>
    <w:rsid w:val="009D3671"/>
    <w:rsid w:val="009D4E91"/>
    <w:rsid w:val="009D524C"/>
    <w:rsid w:val="009D67AC"/>
    <w:rsid w:val="009E30B5"/>
    <w:rsid w:val="009E508E"/>
    <w:rsid w:val="009F20A4"/>
    <w:rsid w:val="009F29DD"/>
    <w:rsid w:val="009F776B"/>
    <w:rsid w:val="00A002C4"/>
    <w:rsid w:val="00A019DC"/>
    <w:rsid w:val="00A06754"/>
    <w:rsid w:val="00A07FC4"/>
    <w:rsid w:val="00A14A4F"/>
    <w:rsid w:val="00A14BBE"/>
    <w:rsid w:val="00A14E7B"/>
    <w:rsid w:val="00A14E82"/>
    <w:rsid w:val="00A15DD5"/>
    <w:rsid w:val="00A2113F"/>
    <w:rsid w:val="00A249EE"/>
    <w:rsid w:val="00A27D84"/>
    <w:rsid w:val="00A31D9D"/>
    <w:rsid w:val="00A34C8D"/>
    <w:rsid w:val="00A357A4"/>
    <w:rsid w:val="00A41486"/>
    <w:rsid w:val="00A43573"/>
    <w:rsid w:val="00A46A6E"/>
    <w:rsid w:val="00A47227"/>
    <w:rsid w:val="00A50D59"/>
    <w:rsid w:val="00A5213D"/>
    <w:rsid w:val="00A532C1"/>
    <w:rsid w:val="00A53856"/>
    <w:rsid w:val="00A55F58"/>
    <w:rsid w:val="00A569EF"/>
    <w:rsid w:val="00A57C90"/>
    <w:rsid w:val="00A602B3"/>
    <w:rsid w:val="00A62D98"/>
    <w:rsid w:val="00A63C90"/>
    <w:rsid w:val="00A648B3"/>
    <w:rsid w:val="00A656A0"/>
    <w:rsid w:val="00A65F85"/>
    <w:rsid w:val="00A708C9"/>
    <w:rsid w:val="00A738A7"/>
    <w:rsid w:val="00A74FAD"/>
    <w:rsid w:val="00A7512A"/>
    <w:rsid w:val="00A77BB4"/>
    <w:rsid w:val="00A77F84"/>
    <w:rsid w:val="00A82149"/>
    <w:rsid w:val="00A83872"/>
    <w:rsid w:val="00A8482B"/>
    <w:rsid w:val="00A853AE"/>
    <w:rsid w:val="00A85618"/>
    <w:rsid w:val="00A859E6"/>
    <w:rsid w:val="00A87621"/>
    <w:rsid w:val="00A919CC"/>
    <w:rsid w:val="00A9419B"/>
    <w:rsid w:val="00A966E3"/>
    <w:rsid w:val="00A9690A"/>
    <w:rsid w:val="00A9712B"/>
    <w:rsid w:val="00A97F47"/>
    <w:rsid w:val="00AA258A"/>
    <w:rsid w:val="00AA2E52"/>
    <w:rsid w:val="00AA76AE"/>
    <w:rsid w:val="00AB05A0"/>
    <w:rsid w:val="00AB14F9"/>
    <w:rsid w:val="00AB252C"/>
    <w:rsid w:val="00AB2CDA"/>
    <w:rsid w:val="00AB3964"/>
    <w:rsid w:val="00AB506A"/>
    <w:rsid w:val="00AB5359"/>
    <w:rsid w:val="00AB7E39"/>
    <w:rsid w:val="00AC21C9"/>
    <w:rsid w:val="00AC26AC"/>
    <w:rsid w:val="00AC2A6E"/>
    <w:rsid w:val="00AC2EF1"/>
    <w:rsid w:val="00AC4F65"/>
    <w:rsid w:val="00AC5968"/>
    <w:rsid w:val="00AD00DA"/>
    <w:rsid w:val="00AD029A"/>
    <w:rsid w:val="00AD3577"/>
    <w:rsid w:val="00AD3832"/>
    <w:rsid w:val="00AD3ACD"/>
    <w:rsid w:val="00AD3DC6"/>
    <w:rsid w:val="00AD51F6"/>
    <w:rsid w:val="00AD52AB"/>
    <w:rsid w:val="00AD5A3A"/>
    <w:rsid w:val="00AD5ECD"/>
    <w:rsid w:val="00AD6A18"/>
    <w:rsid w:val="00AD6D37"/>
    <w:rsid w:val="00AE0512"/>
    <w:rsid w:val="00AE6049"/>
    <w:rsid w:val="00AE783F"/>
    <w:rsid w:val="00AF3BC1"/>
    <w:rsid w:val="00AF3FC7"/>
    <w:rsid w:val="00AF4CA4"/>
    <w:rsid w:val="00AF671F"/>
    <w:rsid w:val="00AF7C79"/>
    <w:rsid w:val="00B02C1D"/>
    <w:rsid w:val="00B04BAA"/>
    <w:rsid w:val="00B04D82"/>
    <w:rsid w:val="00B0537F"/>
    <w:rsid w:val="00B10484"/>
    <w:rsid w:val="00B104EB"/>
    <w:rsid w:val="00B12AED"/>
    <w:rsid w:val="00B14DE9"/>
    <w:rsid w:val="00B17171"/>
    <w:rsid w:val="00B174AF"/>
    <w:rsid w:val="00B1759C"/>
    <w:rsid w:val="00B175EC"/>
    <w:rsid w:val="00B210AD"/>
    <w:rsid w:val="00B2237E"/>
    <w:rsid w:val="00B238DC"/>
    <w:rsid w:val="00B245F9"/>
    <w:rsid w:val="00B26998"/>
    <w:rsid w:val="00B26C45"/>
    <w:rsid w:val="00B30E67"/>
    <w:rsid w:val="00B37B60"/>
    <w:rsid w:val="00B37DA1"/>
    <w:rsid w:val="00B400EE"/>
    <w:rsid w:val="00B41F87"/>
    <w:rsid w:val="00B42467"/>
    <w:rsid w:val="00B43013"/>
    <w:rsid w:val="00B4453B"/>
    <w:rsid w:val="00B44A26"/>
    <w:rsid w:val="00B4528B"/>
    <w:rsid w:val="00B453A6"/>
    <w:rsid w:val="00B469C6"/>
    <w:rsid w:val="00B46B1D"/>
    <w:rsid w:val="00B46F3A"/>
    <w:rsid w:val="00B47963"/>
    <w:rsid w:val="00B50521"/>
    <w:rsid w:val="00B50EB4"/>
    <w:rsid w:val="00B51379"/>
    <w:rsid w:val="00B51B95"/>
    <w:rsid w:val="00B5333F"/>
    <w:rsid w:val="00B56D3A"/>
    <w:rsid w:val="00B57605"/>
    <w:rsid w:val="00B63BD9"/>
    <w:rsid w:val="00B64533"/>
    <w:rsid w:val="00B64593"/>
    <w:rsid w:val="00B65917"/>
    <w:rsid w:val="00B66757"/>
    <w:rsid w:val="00B66A8D"/>
    <w:rsid w:val="00B734AC"/>
    <w:rsid w:val="00B7450A"/>
    <w:rsid w:val="00B7509C"/>
    <w:rsid w:val="00B751E7"/>
    <w:rsid w:val="00B758C0"/>
    <w:rsid w:val="00B75FB5"/>
    <w:rsid w:val="00B76D20"/>
    <w:rsid w:val="00B7702D"/>
    <w:rsid w:val="00B773A1"/>
    <w:rsid w:val="00B777E1"/>
    <w:rsid w:val="00B80987"/>
    <w:rsid w:val="00B85BE5"/>
    <w:rsid w:val="00B86E79"/>
    <w:rsid w:val="00B905B5"/>
    <w:rsid w:val="00B917E6"/>
    <w:rsid w:val="00B9190B"/>
    <w:rsid w:val="00B9286C"/>
    <w:rsid w:val="00B96E2C"/>
    <w:rsid w:val="00BA1601"/>
    <w:rsid w:val="00BA25A3"/>
    <w:rsid w:val="00BA2972"/>
    <w:rsid w:val="00BA55EB"/>
    <w:rsid w:val="00BA5F31"/>
    <w:rsid w:val="00BA733C"/>
    <w:rsid w:val="00BB2922"/>
    <w:rsid w:val="00BC0226"/>
    <w:rsid w:val="00BC154D"/>
    <w:rsid w:val="00BC3825"/>
    <w:rsid w:val="00BC3C12"/>
    <w:rsid w:val="00BC5C2C"/>
    <w:rsid w:val="00BC6AF7"/>
    <w:rsid w:val="00BD10A6"/>
    <w:rsid w:val="00BD3301"/>
    <w:rsid w:val="00BD4DAD"/>
    <w:rsid w:val="00BD6224"/>
    <w:rsid w:val="00BD7BEA"/>
    <w:rsid w:val="00BE010F"/>
    <w:rsid w:val="00BE0848"/>
    <w:rsid w:val="00BE16E0"/>
    <w:rsid w:val="00BE39C7"/>
    <w:rsid w:val="00BE3F79"/>
    <w:rsid w:val="00BE75B4"/>
    <w:rsid w:val="00BF043D"/>
    <w:rsid w:val="00BF2CAB"/>
    <w:rsid w:val="00BF4E69"/>
    <w:rsid w:val="00BF5BA8"/>
    <w:rsid w:val="00BF689F"/>
    <w:rsid w:val="00C00E8D"/>
    <w:rsid w:val="00C0371B"/>
    <w:rsid w:val="00C04C04"/>
    <w:rsid w:val="00C05846"/>
    <w:rsid w:val="00C07346"/>
    <w:rsid w:val="00C12D80"/>
    <w:rsid w:val="00C137E6"/>
    <w:rsid w:val="00C167C9"/>
    <w:rsid w:val="00C20375"/>
    <w:rsid w:val="00C20E14"/>
    <w:rsid w:val="00C2186D"/>
    <w:rsid w:val="00C21959"/>
    <w:rsid w:val="00C21E9F"/>
    <w:rsid w:val="00C23444"/>
    <w:rsid w:val="00C23E5D"/>
    <w:rsid w:val="00C25B8C"/>
    <w:rsid w:val="00C25DC1"/>
    <w:rsid w:val="00C27E6B"/>
    <w:rsid w:val="00C307C4"/>
    <w:rsid w:val="00C34601"/>
    <w:rsid w:val="00C35DE7"/>
    <w:rsid w:val="00C37404"/>
    <w:rsid w:val="00C406DD"/>
    <w:rsid w:val="00C4073F"/>
    <w:rsid w:val="00C41430"/>
    <w:rsid w:val="00C41801"/>
    <w:rsid w:val="00C438E1"/>
    <w:rsid w:val="00C465BD"/>
    <w:rsid w:val="00C519DC"/>
    <w:rsid w:val="00C560A0"/>
    <w:rsid w:val="00C612E2"/>
    <w:rsid w:val="00C6215B"/>
    <w:rsid w:val="00C62CF4"/>
    <w:rsid w:val="00C63DFD"/>
    <w:rsid w:val="00C641CD"/>
    <w:rsid w:val="00C66147"/>
    <w:rsid w:val="00C667CE"/>
    <w:rsid w:val="00C66819"/>
    <w:rsid w:val="00C776B1"/>
    <w:rsid w:val="00C82FBF"/>
    <w:rsid w:val="00C8321F"/>
    <w:rsid w:val="00C86B44"/>
    <w:rsid w:val="00C871E2"/>
    <w:rsid w:val="00C911FB"/>
    <w:rsid w:val="00C916F5"/>
    <w:rsid w:val="00C92967"/>
    <w:rsid w:val="00C929C4"/>
    <w:rsid w:val="00C92B5A"/>
    <w:rsid w:val="00C93057"/>
    <w:rsid w:val="00C94469"/>
    <w:rsid w:val="00C94EBF"/>
    <w:rsid w:val="00C96BF2"/>
    <w:rsid w:val="00C97421"/>
    <w:rsid w:val="00CA383D"/>
    <w:rsid w:val="00CA5A11"/>
    <w:rsid w:val="00CA5FEA"/>
    <w:rsid w:val="00CA63BD"/>
    <w:rsid w:val="00CA662B"/>
    <w:rsid w:val="00CA6A2F"/>
    <w:rsid w:val="00CB090A"/>
    <w:rsid w:val="00CB12DB"/>
    <w:rsid w:val="00CB5B52"/>
    <w:rsid w:val="00CB5FEF"/>
    <w:rsid w:val="00CB7BF6"/>
    <w:rsid w:val="00CC0DCC"/>
    <w:rsid w:val="00CC1D4D"/>
    <w:rsid w:val="00CC2B7D"/>
    <w:rsid w:val="00CC5192"/>
    <w:rsid w:val="00CC6161"/>
    <w:rsid w:val="00CD1850"/>
    <w:rsid w:val="00CD49FD"/>
    <w:rsid w:val="00CE0EFF"/>
    <w:rsid w:val="00CE0F44"/>
    <w:rsid w:val="00CE1769"/>
    <w:rsid w:val="00CE19C3"/>
    <w:rsid w:val="00CE1F95"/>
    <w:rsid w:val="00CE6517"/>
    <w:rsid w:val="00CE6CFD"/>
    <w:rsid w:val="00CF0B3A"/>
    <w:rsid w:val="00CF120B"/>
    <w:rsid w:val="00CF122A"/>
    <w:rsid w:val="00CF1C7A"/>
    <w:rsid w:val="00CF31C0"/>
    <w:rsid w:val="00CF430A"/>
    <w:rsid w:val="00CF4813"/>
    <w:rsid w:val="00D00C86"/>
    <w:rsid w:val="00D01EF6"/>
    <w:rsid w:val="00D04546"/>
    <w:rsid w:val="00D04649"/>
    <w:rsid w:val="00D04A56"/>
    <w:rsid w:val="00D05D0E"/>
    <w:rsid w:val="00D06646"/>
    <w:rsid w:val="00D11048"/>
    <w:rsid w:val="00D11FAB"/>
    <w:rsid w:val="00D12473"/>
    <w:rsid w:val="00D16081"/>
    <w:rsid w:val="00D1770C"/>
    <w:rsid w:val="00D2007F"/>
    <w:rsid w:val="00D20D69"/>
    <w:rsid w:val="00D22317"/>
    <w:rsid w:val="00D23507"/>
    <w:rsid w:val="00D26477"/>
    <w:rsid w:val="00D2781D"/>
    <w:rsid w:val="00D27D19"/>
    <w:rsid w:val="00D303A2"/>
    <w:rsid w:val="00D31E50"/>
    <w:rsid w:val="00D32658"/>
    <w:rsid w:val="00D32C60"/>
    <w:rsid w:val="00D32D6F"/>
    <w:rsid w:val="00D34D20"/>
    <w:rsid w:val="00D36989"/>
    <w:rsid w:val="00D40EC5"/>
    <w:rsid w:val="00D42F4B"/>
    <w:rsid w:val="00D43609"/>
    <w:rsid w:val="00D43AFB"/>
    <w:rsid w:val="00D43CA1"/>
    <w:rsid w:val="00D45773"/>
    <w:rsid w:val="00D46BF0"/>
    <w:rsid w:val="00D55EC9"/>
    <w:rsid w:val="00D6006B"/>
    <w:rsid w:val="00D61B7F"/>
    <w:rsid w:val="00D63D78"/>
    <w:rsid w:val="00D67352"/>
    <w:rsid w:val="00D73EF8"/>
    <w:rsid w:val="00D747FD"/>
    <w:rsid w:val="00D77092"/>
    <w:rsid w:val="00D77415"/>
    <w:rsid w:val="00D777FD"/>
    <w:rsid w:val="00D81323"/>
    <w:rsid w:val="00D813B3"/>
    <w:rsid w:val="00D8211E"/>
    <w:rsid w:val="00D87BB2"/>
    <w:rsid w:val="00D902B4"/>
    <w:rsid w:val="00D90FD8"/>
    <w:rsid w:val="00D9256A"/>
    <w:rsid w:val="00D93E46"/>
    <w:rsid w:val="00D94F17"/>
    <w:rsid w:val="00D9561B"/>
    <w:rsid w:val="00D9635D"/>
    <w:rsid w:val="00D9760E"/>
    <w:rsid w:val="00DA1084"/>
    <w:rsid w:val="00DA25B2"/>
    <w:rsid w:val="00DA2AA1"/>
    <w:rsid w:val="00DA5BCD"/>
    <w:rsid w:val="00DA6ABD"/>
    <w:rsid w:val="00DA77C2"/>
    <w:rsid w:val="00DB1840"/>
    <w:rsid w:val="00DB20E4"/>
    <w:rsid w:val="00DB21F2"/>
    <w:rsid w:val="00DB3C03"/>
    <w:rsid w:val="00DB48B9"/>
    <w:rsid w:val="00DB7CFA"/>
    <w:rsid w:val="00DB7D37"/>
    <w:rsid w:val="00DC048D"/>
    <w:rsid w:val="00DC2950"/>
    <w:rsid w:val="00DC4E67"/>
    <w:rsid w:val="00DC4F29"/>
    <w:rsid w:val="00DD0805"/>
    <w:rsid w:val="00DD1E80"/>
    <w:rsid w:val="00DD4384"/>
    <w:rsid w:val="00DD5515"/>
    <w:rsid w:val="00DD7E15"/>
    <w:rsid w:val="00DE1372"/>
    <w:rsid w:val="00DE2B50"/>
    <w:rsid w:val="00DE360D"/>
    <w:rsid w:val="00DE4334"/>
    <w:rsid w:val="00DF0A94"/>
    <w:rsid w:val="00DF0C94"/>
    <w:rsid w:val="00DF74D6"/>
    <w:rsid w:val="00DF7924"/>
    <w:rsid w:val="00E048AC"/>
    <w:rsid w:val="00E05A3E"/>
    <w:rsid w:val="00E15EAC"/>
    <w:rsid w:val="00E16355"/>
    <w:rsid w:val="00E20C09"/>
    <w:rsid w:val="00E23167"/>
    <w:rsid w:val="00E24A9B"/>
    <w:rsid w:val="00E24D15"/>
    <w:rsid w:val="00E31FFE"/>
    <w:rsid w:val="00E33424"/>
    <w:rsid w:val="00E3482B"/>
    <w:rsid w:val="00E3518E"/>
    <w:rsid w:val="00E36986"/>
    <w:rsid w:val="00E36C20"/>
    <w:rsid w:val="00E36F93"/>
    <w:rsid w:val="00E37FC7"/>
    <w:rsid w:val="00E407D1"/>
    <w:rsid w:val="00E40AA5"/>
    <w:rsid w:val="00E4174A"/>
    <w:rsid w:val="00E41C19"/>
    <w:rsid w:val="00E41FBB"/>
    <w:rsid w:val="00E42566"/>
    <w:rsid w:val="00E42DB8"/>
    <w:rsid w:val="00E43883"/>
    <w:rsid w:val="00E46FC7"/>
    <w:rsid w:val="00E52349"/>
    <w:rsid w:val="00E523EE"/>
    <w:rsid w:val="00E560E1"/>
    <w:rsid w:val="00E57864"/>
    <w:rsid w:val="00E634B2"/>
    <w:rsid w:val="00E70809"/>
    <w:rsid w:val="00E70DF2"/>
    <w:rsid w:val="00E7199E"/>
    <w:rsid w:val="00E71BA4"/>
    <w:rsid w:val="00E814EF"/>
    <w:rsid w:val="00E871E6"/>
    <w:rsid w:val="00E91546"/>
    <w:rsid w:val="00E93383"/>
    <w:rsid w:val="00E94E3E"/>
    <w:rsid w:val="00EA1798"/>
    <w:rsid w:val="00EA2556"/>
    <w:rsid w:val="00EA3709"/>
    <w:rsid w:val="00EA39EF"/>
    <w:rsid w:val="00EA3EEE"/>
    <w:rsid w:val="00EA50CC"/>
    <w:rsid w:val="00EA6488"/>
    <w:rsid w:val="00EB0F2F"/>
    <w:rsid w:val="00EB28D6"/>
    <w:rsid w:val="00EB50E2"/>
    <w:rsid w:val="00EB5186"/>
    <w:rsid w:val="00EC07DC"/>
    <w:rsid w:val="00EC20C6"/>
    <w:rsid w:val="00EC3A0F"/>
    <w:rsid w:val="00EC67D6"/>
    <w:rsid w:val="00EC729F"/>
    <w:rsid w:val="00EC738F"/>
    <w:rsid w:val="00ED0211"/>
    <w:rsid w:val="00ED0755"/>
    <w:rsid w:val="00ED0AEC"/>
    <w:rsid w:val="00ED0FCD"/>
    <w:rsid w:val="00ED3355"/>
    <w:rsid w:val="00ED4B56"/>
    <w:rsid w:val="00ED5DB5"/>
    <w:rsid w:val="00EE14D4"/>
    <w:rsid w:val="00EE1F5D"/>
    <w:rsid w:val="00EE2987"/>
    <w:rsid w:val="00EE5133"/>
    <w:rsid w:val="00EF3C73"/>
    <w:rsid w:val="00EF5BE9"/>
    <w:rsid w:val="00EF6706"/>
    <w:rsid w:val="00EF7180"/>
    <w:rsid w:val="00F012D6"/>
    <w:rsid w:val="00F01330"/>
    <w:rsid w:val="00F02319"/>
    <w:rsid w:val="00F02F31"/>
    <w:rsid w:val="00F04F49"/>
    <w:rsid w:val="00F075C4"/>
    <w:rsid w:val="00F11523"/>
    <w:rsid w:val="00F12DFE"/>
    <w:rsid w:val="00F13AAE"/>
    <w:rsid w:val="00F1482F"/>
    <w:rsid w:val="00F14982"/>
    <w:rsid w:val="00F15136"/>
    <w:rsid w:val="00F15D04"/>
    <w:rsid w:val="00F161B3"/>
    <w:rsid w:val="00F17575"/>
    <w:rsid w:val="00F2389D"/>
    <w:rsid w:val="00F240E9"/>
    <w:rsid w:val="00F24FDB"/>
    <w:rsid w:val="00F27514"/>
    <w:rsid w:val="00F27B1A"/>
    <w:rsid w:val="00F31199"/>
    <w:rsid w:val="00F3213B"/>
    <w:rsid w:val="00F33057"/>
    <w:rsid w:val="00F429AD"/>
    <w:rsid w:val="00F430A5"/>
    <w:rsid w:val="00F439E1"/>
    <w:rsid w:val="00F43D32"/>
    <w:rsid w:val="00F47841"/>
    <w:rsid w:val="00F52BEC"/>
    <w:rsid w:val="00F53D87"/>
    <w:rsid w:val="00F54A79"/>
    <w:rsid w:val="00F62A2D"/>
    <w:rsid w:val="00F637D4"/>
    <w:rsid w:val="00F637D5"/>
    <w:rsid w:val="00F63BCB"/>
    <w:rsid w:val="00F6422F"/>
    <w:rsid w:val="00F658BB"/>
    <w:rsid w:val="00F66F66"/>
    <w:rsid w:val="00F819D0"/>
    <w:rsid w:val="00F82127"/>
    <w:rsid w:val="00F82DA3"/>
    <w:rsid w:val="00F83CC1"/>
    <w:rsid w:val="00F855CF"/>
    <w:rsid w:val="00F87536"/>
    <w:rsid w:val="00F87A6E"/>
    <w:rsid w:val="00F9165B"/>
    <w:rsid w:val="00F91ED3"/>
    <w:rsid w:val="00F943B2"/>
    <w:rsid w:val="00F9466C"/>
    <w:rsid w:val="00F9563F"/>
    <w:rsid w:val="00F97B72"/>
    <w:rsid w:val="00FA0056"/>
    <w:rsid w:val="00FA0778"/>
    <w:rsid w:val="00FA0863"/>
    <w:rsid w:val="00FB043D"/>
    <w:rsid w:val="00FB1C7C"/>
    <w:rsid w:val="00FB272F"/>
    <w:rsid w:val="00FC1554"/>
    <w:rsid w:val="00FC342D"/>
    <w:rsid w:val="00FC6621"/>
    <w:rsid w:val="00FC740B"/>
    <w:rsid w:val="00FC7D4F"/>
    <w:rsid w:val="00FD136A"/>
    <w:rsid w:val="00FD35DD"/>
    <w:rsid w:val="00FD3A48"/>
    <w:rsid w:val="00FD4165"/>
    <w:rsid w:val="00FD537B"/>
    <w:rsid w:val="00FD5C6E"/>
    <w:rsid w:val="00FD5D8D"/>
    <w:rsid w:val="00FD5D9D"/>
    <w:rsid w:val="00FD6C4D"/>
    <w:rsid w:val="00FD6D54"/>
    <w:rsid w:val="00FD7428"/>
    <w:rsid w:val="00FD7B5B"/>
    <w:rsid w:val="00FE1C21"/>
    <w:rsid w:val="00FE3066"/>
    <w:rsid w:val="00FE5FE6"/>
    <w:rsid w:val="00FF2E41"/>
    <w:rsid w:val="00FF2E82"/>
    <w:rsid w:val="00FF364C"/>
    <w:rsid w:val="00FF3B38"/>
    <w:rsid w:val="00FF4BFB"/>
    <w:rsid w:val="00FF5974"/>
    <w:rsid w:val="00FF6417"/>
    <w:rsid w:val="00FF6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860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val="en-GB" w:eastAsia="en-GB"/>
    </w:rPr>
  </w:style>
  <w:style w:type="paragraph" w:styleId="Nadpis1">
    <w:name w:val="heading 1"/>
    <w:basedOn w:val="Normln"/>
    <w:next w:val="Normln"/>
    <w:autoRedefine/>
    <w:qFormat/>
    <w:rsid w:val="00A77BB4"/>
    <w:pPr>
      <w:keepNext/>
      <w:numPr>
        <w:numId w:val="10"/>
      </w:numPr>
      <w:spacing w:before="360" w:after="240"/>
      <w:ind w:left="357" w:hanging="357"/>
      <w:outlineLvl w:val="0"/>
    </w:pPr>
    <w:rPr>
      <w:b/>
      <w:bCs/>
      <w:lang w:val="cs-CZ"/>
    </w:rPr>
  </w:style>
  <w:style w:type="paragraph" w:styleId="Nadpis2">
    <w:name w:val="heading 2"/>
    <w:basedOn w:val="Normln"/>
    <w:next w:val="Normln"/>
    <w:link w:val="Nadpis2Char"/>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uiPriority w:val="99"/>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2"/>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3"/>
      </w:numPr>
      <w:spacing w:after="120"/>
      <w:contextualSpacing/>
      <w:jc w:val="both"/>
    </w:pPr>
    <w:rPr>
      <w:rFonts w:ascii="Arial" w:hAnsi="Arial"/>
      <w:i/>
      <w:color w:val="00B050"/>
      <w:sz w:val="20"/>
      <w:szCs w:val="20"/>
      <w:lang w:val="x-none" w:eastAsia="x-none" w:bidi="en-US"/>
    </w:rPr>
  </w:style>
  <w:style w:type="paragraph" w:styleId="Odstavecseseznamem">
    <w:name w:val="List Paragraph"/>
    <w:basedOn w:val="Normln"/>
    <w:link w:val="OdstavecseseznamemChar"/>
    <w:uiPriority w:val="1"/>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semiHidden/>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lang w:val="x-none" w:eastAsia="x-none"/>
    </w:rPr>
  </w:style>
  <w:style w:type="paragraph" w:customStyle="1" w:styleId="CM1">
    <w:name w:val="CM1"/>
    <w:basedOn w:val="Normln"/>
    <w:next w:val="Normln"/>
    <w:uiPriority w:val="99"/>
    <w:rsid w:val="001E4799"/>
    <w:pPr>
      <w:autoSpaceDE w:val="0"/>
      <w:autoSpaceDN w:val="0"/>
      <w:adjustRightInd w:val="0"/>
    </w:pPr>
    <w:rPr>
      <w:rFonts w:ascii="EUAlbertina" w:hAnsi="EUAlbertina"/>
      <w:lang w:val="cs-CZ" w:eastAsia="cs-CZ"/>
    </w:rPr>
  </w:style>
  <w:style w:type="paragraph" w:customStyle="1" w:styleId="CM3">
    <w:name w:val="CM3"/>
    <w:basedOn w:val="Normln"/>
    <w:next w:val="Normln"/>
    <w:uiPriority w:val="99"/>
    <w:rsid w:val="001E4799"/>
    <w:pPr>
      <w:autoSpaceDE w:val="0"/>
      <w:autoSpaceDN w:val="0"/>
      <w:adjustRightInd w:val="0"/>
    </w:pPr>
    <w:rPr>
      <w:rFonts w:ascii="EUAlbertina" w:hAnsi="EUAlbertina"/>
      <w:lang w:val="cs-CZ" w:eastAsia="cs-CZ"/>
    </w:rPr>
  </w:style>
  <w:style w:type="character" w:customStyle="1" w:styleId="OdstavecseseznamemChar">
    <w:name w:val="Odstavec se seznamem Char"/>
    <w:link w:val="Odstavecseseznamem"/>
    <w:uiPriority w:val="99"/>
    <w:locked/>
    <w:rsid w:val="001669BB"/>
    <w:rPr>
      <w:sz w:val="24"/>
      <w:szCs w:val="24"/>
      <w:lang w:val="en-GB" w:eastAsia="en-GB"/>
    </w:rPr>
  </w:style>
  <w:style w:type="character" w:customStyle="1" w:styleId="BodyTextChar">
    <w:name w:val="Body Text Char"/>
    <w:link w:val="Tlotextu"/>
    <w:semiHidden/>
    <w:rsid w:val="00A63C90"/>
    <w:rPr>
      <w:sz w:val="24"/>
    </w:rPr>
  </w:style>
  <w:style w:type="paragraph" w:customStyle="1" w:styleId="Tlotextu">
    <w:name w:val="Tělo textu"/>
    <w:basedOn w:val="Normln"/>
    <w:link w:val="BodyTextChar"/>
    <w:semiHidden/>
    <w:rsid w:val="00A63C90"/>
    <w:pPr>
      <w:suppressAutoHyphens/>
      <w:spacing w:after="140" w:line="288" w:lineRule="auto"/>
      <w:jc w:val="both"/>
    </w:pPr>
    <w:rPr>
      <w:szCs w:val="20"/>
      <w:lang w:val="x-none" w:eastAsia="x-none"/>
    </w:rPr>
  </w:style>
  <w:style w:type="paragraph" w:styleId="Normlnweb">
    <w:name w:val="Normal (Web)"/>
    <w:basedOn w:val="Normln"/>
    <w:uiPriority w:val="99"/>
    <w:semiHidden/>
    <w:unhideWhenUsed/>
    <w:rsid w:val="00FE5FE6"/>
    <w:pPr>
      <w:spacing w:before="100" w:beforeAutospacing="1" w:after="100" w:afterAutospacing="1"/>
    </w:pPr>
    <w:rPr>
      <w:lang w:val="cs-CZ" w:eastAsia="cs-CZ"/>
    </w:rPr>
  </w:style>
  <w:style w:type="paragraph" w:styleId="Rozloendokumentu">
    <w:name w:val="Document Map"/>
    <w:basedOn w:val="Normln"/>
    <w:semiHidden/>
    <w:rsid w:val="004E2855"/>
    <w:pPr>
      <w:shd w:val="clear" w:color="auto" w:fill="000080"/>
    </w:pPr>
    <w:rPr>
      <w:rFonts w:ascii="Tahoma" w:hAnsi="Tahoma" w:cs="Tahoma"/>
      <w:sz w:val="20"/>
      <w:szCs w:val="20"/>
    </w:rPr>
  </w:style>
  <w:style w:type="paragraph" w:customStyle="1" w:styleId="parag2">
    <w:name w:val="parag2"/>
    <w:basedOn w:val="Normln"/>
    <w:rsid w:val="006828AC"/>
    <w:pPr>
      <w:spacing w:before="360" w:after="72" w:line="360" w:lineRule="atLeast"/>
      <w:jc w:val="center"/>
    </w:pPr>
    <w:rPr>
      <w:lang w:val="cs-CZ" w:eastAsia="cs-CZ"/>
    </w:rPr>
  </w:style>
  <w:style w:type="paragraph" w:customStyle="1" w:styleId="paragt2">
    <w:name w:val="parag_t2"/>
    <w:basedOn w:val="Normln"/>
    <w:rsid w:val="006828AC"/>
    <w:pPr>
      <w:spacing w:before="225" w:after="72" w:line="360" w:lineRule="atLeast"/>
      <w:jc w:val="both"/>
    </w:pPr>
    <w:rPr>
      <w:lang w:val="cs-CZ" w:eastAsia="cs-CZ"/>
    </w:rPr>
  </w:style>
  <w:style w:type="paragraph" w:customStyle="1" w:styleId="Default">
    <w:name w:val="Default"/>
    <w:rsid w:val="006828AC"/>
    <w:pPr>
      <w:autoSpaceDE w:val="0"/>
      <w:autoSpaceDN w:val="0"/>
      <w:adjustRightInd w:val="0"/>
    </w:pPr>
    <w:rPr>
      <w:color w:val="000000"/>
      <w:sz w:val="24"/>
      <w:szCs w:val="24"/>
    </w:rPr>
  </w:style>
  <w:style w:type="character" w:styleId="Siln">
    <w:name w:val="Strong"/>
    <w:qFormat/>
    <w:rsid w:val="00C94469"/>
    <w:rPr>
      <w:b/>
      <w:bCs/>
    </w:rPr>
  </w:style>
  <w:style w:type="paragraph" w:customStyle="1" w:styleId="text">
    <w:name w:val="text"/>
    <w:basedOn w:val="Normln"/>
    <w:autoRedefine/>
    <w:qFormat/>
    <w:rsid w:val="00C21E9F"/>
    <w:pPr>
      <w:widowControl w:val="0"/>
      <w:numPr>
        <w:ilvl w:val="1"/>
        <w:numId w:val="1"/>
      </w:numPr>
      <w:tabs>
        <w:tab w:val="clear" w:pos="1080"/>
      </w:tabs>
      <w:autoSpaceDE w:val="0"/>
      <w:autoSpaceDN w:val="0"/>
      <w:adjustRightInd w:val="0"/>
      <w:spacing w:before="120" w:line="276" w:lineRule="auto"/>
      <w:ind w:left="709" w:hanging="709"/>
      <w:jc w:val="both"/>
    </w:pPr>
    <w:rPr>
      <w:sz w:val="22"/>
      <w:szCs w:val="22"/>
      <w:lang w:val="cs-CZ" w:eastAsia="cs-CZ"/>
    </w:rPr>
  </w:style>
  <w:style w:type="character" w:styleId="Sledovanodkaz">
    <w:name w:val="FollowedHyperlink"/>
    <w:uiPriority w:val="99"/>
    <w:semiHidden/>
    <w:unhideWhenUsed/>
    <w:rsid w:val="00167EE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val="en-GB" w:eastAsia="en-GB"/>
    </w:rPr>
  </w:style>
  <w:style w:type="paragraph" w:styleId="Nadpis1">
    <w:name w:val="heading 1"/>
    <w:basedOn w:val="Normln"/>
    <w:next w:val="Normln"/>
    <w:autoRedefine/>
    <w:qFormat/>
    <w:rsid w:val="00A77BB4"/>
    <w:pPr>
      <w:keepNext/>
      <w:numPr>
        <w:numId w:val="10"/>
      </w:numPr>
      <w:spacing w:before="360" w:after="240"/>
      <w:ind w:left="357" w:hanging="357"/>
      <w:outlineLvl w:val="0"/>
    </w:pPr>
    <w:rPr>
      <w:b/>
      <w:bCs/>
      <w:lang w:val="cs-CZ"/>
    </w:rPr>
  </w:style>
  <w:style w:type="paragraph" w:styleId="Nadpis2">
    <w:name w:val="heading 2"/>
    <w:basedOn w:val="Normln"/>
    <w:next w:val="Normln"/>
    <w:link w:val="Nadpis2Char"/>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uiPriority w:val="99"/>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2"/>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3"/>
      </w:numPr>
      <w:spacing w:after="120"/>
      <w:contextualSpacing/>
      <w:jc w:val="both"/>
    </w:pPr>
    <w:rPr>
      <w:rFonts w:ascii="Arial" w:hAnsi="Arial"/>
      <w:i/>
      <w:color w:val="00B050"/>
      <w:sz w:val="20"/>
      <w:szCs w:val="20"/>
      <w:lang w:val="x-none" w:eastAsia="x-none" w:bidi="en-US"/>
    </w:rPr>
  </w:style>
  <w:style w:type="paragraph" w:styleId="Odstavecseseznamem">
    <w:name w:val="List Paragraph"/>
    <w:basedOn w:val="Normln"/>
    <w:link w:val="OdstavecseseznamemChar"/>
    <w:uiPriority w:val="1"/>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semiHidden/>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lang w:val="x-none" w:eastAsia="x-none"/>
    </w:rPr>
  </w:style>
  <w:style w:type="paragraph" w:customStyle="1" w:styleId="CM1">
    <w:name w:val="CM1"/>
    <w:basedOn w:val="Normln"/>
    <w:next w:val="Normln"/>
    <w:uiPriority w:val="99"/>
    <w:rsid w:val="001E4799"/>
    <w:pPr>
      <w:autoSpaceDE w:val="0"/>
      <w:autoSpaceDN w:val="0"/>
      <w:adjustRightInd w:val="0"/>
    </w:pPr>
    <w:rPr>
      <w:rFonts w:ascii="EUAlbertina" w:hAnsi="EUAlbertina"/>
      <w:lang w:val="cs-CZ" w:eastAsia="cs-CZ"/>
    </w:rPr>
  </w:style>
  <w:style w:type="paragraph" w:customStyle="1" w:styleId="CM3">
    <w:name w:val="CM3"/>
    <w:basedOn w:val="Normln"/>
    <w:next w:val="Normln"/>
    <w:uiPriority w:val="99"/>
    <w:rsid w:val="001E4799"/>
    <w:pPr>
      <w:autoSpaceDE w:val="0"/>
      <w:autoSpaceDN w:val="0"/>
      <w:adjustRightInd w:val="0"/>
    </w:pPr>
    <w:rPr>
      <w:rFonts w:ascii="EUAlbertina" w:hAnsi="EUAlbertina"/>
      <w:lang w:val="cs-CZ" w:eastAsia="cs-CZ"/>
    </w:rPr>
  </w:style>
  <w:style w:type="character" w:customStyle="1" w:styleId="OdstavecseseznamemChar">
    <w:name w:val="Odstavec se seznamem Char"/>
    <w:link w:val="Odstavecseseznamem"/>
    <w:uiPriority w:val="99"/>
    <w:locked/>
    <w:rsid w:val="001669BB"/>
    <w:rPr>
      <w:sz w:val="24"/>
      <w:szCs w:val="24"/>
      <w:lang w:val="en-GB" w:eastAsia="en-GB"/>
    </w:rPr>
  </w:style>
  <w:style w:type="character" w:customStyle="1" w:styleId="BodyTextChar">
    <w:name w:val="Body Text Char"/>
    <w:link w:val="Tlotextu"/>
    <w:semiHidden/>
    <w:rsid w:val="00A63C90"/>
    <w:rPr>
      <w:sz w:val="24"/>
    </w:rPr>
  </w:style>
  <w:style w:type="paragraph" w:customStyle="1" w:styleId="Tlotextu">
    <w:name w:val="Tělo textu"/>
    <w:basedOn w:val="Normln"/>
    <w:link w:val="BodyTextChar"/>
    <w:semiHidden/>
    <w:rsid w:val="00A63C90"/>
    <w:pPr>
      <w:suppressAutoHyphens/>
      <w:spacing w:after="140" w:line="288" w:lineRule="auto"/>
      <w:jc w:val="both"/>
    </w:pPr>
    <w:rPr>
      <w:szCs w:val="20"/>
      <w:lang w:val="x-none" w:eastAsia="x-none"/>
    </w:rPr>
  </w:style>
  <w:style w:type="paragraph" w:styleId="Normlnweb">
    <w:name w:val="Normal (Web)"/>
    <w:basedOn w:val="Normln"/>
    <w:uiPriority w:val="99"/>
    <w:semiHidden/>
    <w:unhideWhenUsed/>
    <w:rsid w:val="00FE5FE6"/>
    <w:pPr>
      <w:spacing w:before="100" w:beforeAutospacing="1" w:after="100" w:afterAutospacing="1"/>
    </w:pPr>
    <w:rPr>
      <w:lang w:val="cs-CZ" w:eastAsia="cs-CZ"/>
    </w:rPr>
  </w:style>
  <w:style w:type="paragraph" w:styleId="Rozloendokumentu">
    <w:name w:val="Document Map"/>
    <w:basedOn w:val="Normln"/>
    <w:semiHidden/>
    <w:rsid w:val="004E2855"/>
    <w:pPr>
      <w:shd w:val="clear" w:color="auto" w:fill="000080"/>
    </w:pPr>
    <w:rPr>
      <w:rFonts w:ascii="Tahoma" w:hAnsi="Tahoma" w:cs="Tahoma"/>
      <w:sz w:val="20"/>
      <w:szCs w:val="20"/>
    </w:rPr>
  </w:style>
  <w:style w:type="paragraph" w:customStyle="1" w:styleId="parag2">
    <w:name w:val="parag2"/>
    <w:basedOn w:val="Normln"/>
    <w:rsid w:val="006828AC"/>
    <w:pPr>
      <w:spacing w:before="360" w:after="72" w:line="360" w:lineRule="atLeast"/>
      <w:jc w:val="center"/>
    </w:pPr>
    <w:rPr>
      <w:lang w:val="cs-CZ" w:eastAsia="cs-CZ"/>
    </w:rPr>
  </w:style>
  <w:style w:type="paragraph" w:customStyle="1" w:styleId="paragt2">
    <w:name w:val="parag_t2"/>
    <w:basedOn w:val="Normln"/>
    <w:rsid w:val="006828AC"/>
    <w:pPr>
      <w:spacing w:before="225" w:after="72" w:line="360" w:lineRule="atLeast"/>
      <w:jc w:val="both"/>
    </w:pPr>
    <w:rPr>
      <w:lang w:val="cs-CZ" w:eastAsia="cs-CZ"/>
    </w:rPr>
  </w:style>
  <w:style w:type="paragraph" w:customStyle="1" w:styleId="Default">
    <w:name w:val="Default"/>
    <w:rsid w:val="006828AC"/>
    <w:pPr>
      <w:autoSpaceDE w:val="0"/>
      <w:autoSpaceDN w:val="0"/>
      <w:adjustRightInd w:val="0"/>
    </w:pPr>
    <w:rPr>
      <w:color w:val="000000"/>
      <w:sz w:val="24"/>
      <w:szCs w:val="24"/>
    </w:rPr>
  </w:style>
  <w:style w:type="character" w:styleId="Siln">
    <w:name w:val="Strong"/>
    <w:qFormat/>
    <w:rsid w:val="00C94469"/>
    <w:rPr>
      <w:b/>
      <w:bCs/>
    </w:rPr>
  </w:style>
  <w:style w:type="paragraph" w:customStyle="1" w:styleId="text">
    <w:name w:val="text"/>
    <w:basedOn w:val="Normln"/>
    <w:autoRedefine/>
    <w:qFormat/>
    <w:rsid w:val="00C21E9F"/>
    <w:pPr>
      <w:widowControl w:val="0"/>
      <w:numPr>
        <w:ilvl w:val="1"/>
        <w:numId w:val="1"/>
      </w:numPr>
      <w:tabs>
        <w:tab w:val="clear" w:pos="1080"/>
      </w:tabs>
      <w:autoSpaceDE w:val="0"/>
      <w:autoSpaceDN w:val="0"/>
      <w:adjustRightInd w:val="0"/>
      <w:spacing w:before="120" w:line="276" w:lineRule="auto"/>
      <w:ind w:left="709" w:hanging="709"/>
      <w:jc w:val="both"/>
    </w:pPr>
    <w:rPr>
      <w:sz w:val="22"/>
      <w:szCs w:val="22"/>
      <w:lang w:val="cs-CZ" w:eastAsia="cs-CZ"/>
    </w:rPr>
  </w:style>
  <w:style w:type="character" w:styleId="Sledovanodkaz">
    <w:name w:val="FollowedHyperlink"/>
    <w:uiPriority w:val="99"/>
    <w:semiHidden/>
    <w:unhideWhenUsed/>
    <w:rsid w:val="00167EE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6386">
      <w:bodyDiv w:val="1"/>
      <w:marLeft w:val="0"/>
      <w:marRight w:val="0"/>
      <w:marTop w:val="0"/>
      <w:marBottom w:val="0"/>
      <w:divBdr>
        <w:top w:val="none" w:sz="0" w:space="0" w:color="auto"/>
        <w:left w:val="none" w:sz="0" w:space="0" w:color="auto"/>
        <w:bottom w:val="none" w:sz="0" w:space="0" w:color="auto"/>
        <w:right w:val="none" w:sz="0" w:space="0" w:color="auto"/>
      </w:divBdr>
    </w:div>
    <w:div w:id="698774687">
      <w:bodyDiv w:val="1"/>
      <w:marLeft w:val="0"/>
      <w:marRight w:val="0"/>
      <w:marTop w:val="0"/>
      <w:marBottom w:val="0"/>
      <w:divBdr>
        <w:top w:val="none" w:sz="0" w:space="0" w:color="auto"/>
        <w:left w:val="none" w:sz="0" w:space="0" w:color="auto"/>
        <w:bottom w:val="none" w:sz="0" w:space="0" w:color="auto"/>
        <w:right w:val="none" w:sz="0" w:space="0" w:color="auto"/>
      </w:divBdr>
    </w:div>
    <w:div w:id="709577165">
      <w:bodyDiv w:val="1"/>
      <w:marLeft w:val="0"/>
      <w:marRight w:val="0"/>
      <w:marTop w:val="0"/>
      <w:marBottom w:val="0"/>
      <w:divBdr>
        <w:top w:val="none" w:sz="0" w:space="0" w:color="auto"/>
        <w:left w:val="none" w:sz="0" w:space="0" w:color="auto"/>
        <w:bottom w:val="none" w:sz="0" w:space="0" w:color="auto"/>
        <w:right w:val="none" w:sz="0" w:space="0" w:color="auto"/>
      </w:divBdr>
    </w:div>
    <w:div w:id="714163571">
      <w:bodyDiv w:val="1"/>
      <w:marLeft w:val="0"/>
      <w:marRight w:val="0"/>
      <w:marTop w:val="0"/>
      <w:marBottom w:val="0"/>
      <w:divBdr>
        <w:top w:val="none" w:sz="0" w:space="0" w:color="auto"/>
        <w:left w:val="none" w:sz="0" w:space="0" w:color="auto"/>
        <w:bottom w:val="none" w:sz="0" w:space="0" w:color="auto"/>
        <w:right w:val="none" w:sz="0" w:space="0" w:color="auto"/>
      </w:divBdr>
    </w:div>
    <w:div w:id="733238110">
      <w:bodyDiv w:val="1"/>
      <w:marLeft w:val="0"/>
      <w:marRight w:val="0"/>
      <w:marTop w:val="0"/>
      <w:marBottom w:val="0"/>
      <w:divBdr>
        <w:top w:val="none" w:sz="0" w:space="0" w:color="auto"/>
        <w:left w:val="none" w:sz="0" w:space="0" w:color="auto"/>
        <w:bottom w:val="none" w:sz="0" w:space="0" w:color="auto"/>
        <w:right w:val="none" w:sz="0" w:space="0" w:color="auto"/>
      </w:divBdr>
    </w:div>
    <w:div w:id="798768370">
      <w:bodyDiv w:val="1"/>
      <w:marLeft w:val="0"/>
      <w:marRight w:val="0"/>
      <w:marTop w:val="0"/>
      <w:marBottom w:val="0"/>
      <w:divBdr>
        <w:top w:val="none" w:sz="0" w:space="0" w:color="auto"/>
        <w:left w:val="none" w:sz="0" w:space="0" w:color="auto"/>
        <w:bottom w:val="none" w:sz="0" w:space="0" w:color="auto"/>
        <w:right w:val="none" w:sz="0" w:space="0" w:color="auto"/>
      </w:divBdr>
    </w:div>
    <w:div w:id="875393830">
      <w:bodyDiv w:val="1"/>
      <w:marLeft w:val="0"/>
      <w:marRight w:val="0"/>
      <w:marTop w:val="0"/>
      <w:marBottom w:val="0"/>
      <w:divBdr>
        <w:top w:val="none" w:sz="0" w:space="0" w:color="auto"/>
        <w:left w:val="none" w:sz="0" w:space="0" w:color="auto"/>
        <w:bottom w:val="none" w:sz="0" w:space="0" w:color="auto"/>
        <w:right w:val="none" w:sz="0" w:space="0" w:color="auto"/>
      </w:divBdr>
      <w:divsChild>
        <w:div w:id="1919246898">
          <w:marLeft w:val="0"/>
          <w:marRight w:val="0"/>
          <w:marTop w:val="0"/>
          <w:marBottom w:val="0"/>
          <w:divBdr>
            <w:top w:val="none" w:sz="0" w:space="0" w:color="auto"/>
            <w:left w:val="none" w:sz="0" w:space="0" w:color="auto"/>
            <w:bottom w:val="none" w:sz="0" w:space="0" w:color="auto"/>
            <w:right w:val="none" w:sz="0" w:space="0" w:color="auto"/>
          </w:divBdr>
        </w:div>
      </w:divsChild>
    </w:div>
    <w:div w:id="990407183">
      <w:bodyDiv w:val="1"/>
      <w:marLeft w:val="0"/>
      <w:marRight w:val="0"/>
      <w:marTop w:val="0"/>
      <w:marBottom w:val="0"/>
      <w:divBdr>
        <w:top w:val="none" w:sz="0" w:space="0" w:color="auto"/>
        <w:left w:val="none" w:sz="0" w:space="0" w:color="auto"/>
        <w:bottom w:val="none" w:sz="0" w:space="0" w:color="auto"/>
        <w:right w:val="none" w:sz="0" w:space="0" w:color="auto"/>
      </w:divBdr>
    </w:div>
    <w:div w:id="1008287612">
      <w:bodyDiv w:val="1"/>
      <w:marLeft w:val="0"/>
      <w:marRight w:val="0"/>
      <w:marTop w:val="0"/>
      <w:marBottom w:val="0"/>
      <w:divBdr>
        <w:top w:val="none" w:sz="0" w:space="0" w:color="auto"/>
        <w:left w:val="none" w:sz="0" w:space="0" w:color="auto"/>
        <w:bottom w:val="none" w:sz="0" w:space="0" w:color="auto"/>
        <w:right w:val="none" w:sz="0" w:space="0" w:color="auto"/>
      </w:divBdr>
    </w:div>
    <w:div w:id="1157113352">
      <w:bodyDiv w:val="1"/>
      <w:marLeft w:val="0"/>
      <w:marRight w:val="0"/>
      <w:marTop w:val="0"/>
      <w:marBottom w:val="0"/>
      <w:divBdr>
        <w:top w:val="none" w:sz="0" w:space="0" w:color="auto"/>
        <w:left w:val="none" w:sz="0" w:space="0" w:color="auto"/>
        <w:bottom w:val="none" w:sz="0" w:space="0" w:color="auto"/>
        <w:right w:val="none" w:sz="0" w:space="0" w:color="auto"/>
      </w:divBdr>
    </w:div>
    <w:div w:id="1661958229">
      <w:bodyDiv w:val="1"/>
      <w:marLeft w:val="0"/>
      <w:marRight w:val="0"/>
      <w:marTop w:val="0"/>
      <w:marBottom w:val="0"/>
      <w:divBdr>
        <w:top w:val="none" w:sz="0" w:space="0" w:color="auto"/>
        <w:left w:val="none" w:sz="0" w:space="0" w:color="auto"/>
        <w:bottom w:val="none" w:sz="0" w:space="0" w:color="auto"/>
        <w:right w:val="none" w:sz="0" w:space="0" w:color="auto"/>
      </w:divBdr>
    </w:div>
    <w:div w:id="1734310983">
      <w:bodyDiv w:val="1"/>
      <w:marLeft w:val="0"/>
      <w:marRight w:val="0"/>
      <w:marTop w:val="0"/>
      <w:marBottom w:val="0"/>
      <w:divBdr>
        <w:top w:val="none" w:sz="0" w:space="0" w:color="auto"/>
        <w:left w:val="none" w:sz="0" w:space="0" w:color="auto"/>
        <w:bottom w:val="none" w:sz="0" w:space="0" w:color="auto"/>
        <w:right w:val="none" w:sz="0" w:space="0" w:color="auto"/>
      </w:divBdr>
    </w:div>
    <w:div w:id="1780369327">
      <w:bodyDiv w:val="1"/>
      <w:marLeft w:val="0"/>
      <w:marRight w:val="0"/>
      <w:marTop w:val="0"/>
      <w:marBottom w:val="0"/>
      <w:divBdr>
        <w:top w:val="none" w:sz="0" w:space="0" w:color="auto"/>
        <w:left w:val="none" w:sz="0" w:space="0" w:color="auto"/>
        <w:bottom w:val="none" w:sz="0" w:space="0" w:color="auto"/>
        <w:right w:val="none" w:sz="0" w:space="0" w:color="auto"/>
      </w:divBdr>
    </w:div>
    <w:div w:id="1960913340">
      <w:bodyDiv w:val="1"/>
      <w:marLeft w:val="0"/>
      <w:marRight w:val="0"/>
      <w:marTop w:val="0"/>
      <w:marBottom w:val="0"/>
      <w:divBdr>
        <w:top w:val="none" w:sz="0" w:space="0" w:color="auto"/>
        <w:left w:val="none" w:sz="0" w:space="0" w:color="auto"/>
        <w:bottom w:val="none" w:sz="0" w:space="0" w:color="auto"/>
        <w:right w:val="none" w:sz="0" w:space="0" w:color="auto"/>
      </w:divBdr>
    </w:div>
    <w:div w:id="2142113091">
      <w:bodyDiv w:val="1"/>
      <w:marLeft w:val="0"/>
      <w:marRight w:val="0"/>
      <w:marTop w:val="0"/>
      <w:marBottom w:val="0"/>
      <w:divBdr>
        <w:top w:val="none" w:sz="0" w:space="0" w:color="auto"/>
        <w:left w:val="none" w:sz="0" w:space="0" w:color="auto"/>
        <w:bottom w:val="none" w:sz="0" w:space="0" w:color="auto"/>
        <w:right w:val="none" w:sz="0" w:space="0" w:color="auto"/>
      </w:divBdr>
      <w:divsChild>
        <w:div w:id="235014058">
          <w:marLeft w:val="0"/>
          <w:marRight w:val="0"/>
          <w:marTop w:val="0"/>
          <w:marBottom w:val="0"/>
          <w:divBdr>
            <w:top w:val="none" w:sz="0" w:space="0" w:color="auto"/>
            <w:left w:val="none" w:sz="0" w:space="0" w:color="auto"/>
            <w:bottom w:val="none" w:sz="0" w:space="0" w:color="auto"/>
            <w:right w:val="none" w:sz="0" w:space="0" w:color="auto"/>
          </w:divBdr>
          <w:divsChild>
            <w:div w:id="1445618635">
              <w:marLeft w:val="0"/>
              <w:marRight w:val="0"/>
              <w:marTop w:val="30"/>
              <w:marBottom w:val="30"/>
              <w:divBdr>
                <w:top w:val="none" w:sz="0" w:space="0" w:color="auto"/>
                <w:left w:val="none" w:sz="0" w:space="0" w:color="auto"/>
                <w:bottom w:val="none" w:sz="0" w:space="0" w:color="auto"/>
                <w:right w:val="none" w:sz="0" w:space="0" w:color="auto"/>
              </w:divBdr>
              <w:divsChild>
                <w:div w:id="946236205">
                  <w:marLeft w:val="0"/>
                  <w:marRight w:val="0"/>
                  <w:marTop w:val="0"/>
                  <w:marBottom w:val="0"/>
                  <w:divBdr>
                    <w:top w:val="none" w:sz="0" w:space="0" w:color="auto"/>
                    <w:left w:val="none" w:sz="0" w:space="0" w:color="auto"/>
                    <w:bottom w:val="none" w:sz="0" w:space="0" w:color="auto"/>
                    <w:right w:val="none" w:sz="0" w:space="0" w:color="auto"/>
                  </w:divBdr>
                  <w:divsChild>
                    <w:div w:id="1120027364">
                      <w:marLeft w:val="0"/>
                      <w:marRight w:val="0"/>
                      <w:marTop w:val="0"/>
                      <w:marBottom w:val="0"/>
                      <w:divBdr>
                        <w:top w:val="none" w:sz="0" w:space="0" w:color="auto"/>
                        <w:left w:val="none" w:sz="0" w:space="0" w:color="auto"/>
                        <w:bottom w:val="none" w:sz="0" w:space="0" w:color="auto"/>
                        <w:right w:val="none" w:sz="0" w:space="0" w:color="auto"/>
                      </w:divBdr>
                      <w:divsChild>
                        <w:div w:id="975646218">
                          <w:marLeft w:val="0"/>
                          <w:marRight w:val="0"/>
                          <w:marTop w:val="0"/>
                          <w:marBottom w:val="0"/>
                          <w:divBdr>
                            <w:top w:val="none" w:sz="0" w:space="0" w:color="auto"/>
                            <w:left w:val="none" w:sz="0" w:space="0" w:color="auto"/>
                            <w:bottom w:val="none" w:sz="0" w:space="0" w:color="auto"/>
                            <w:right w:val="none" w:sz="0" w:space="0" w:color="auto"/>
                          </w:divBdr>
                          <w:divsChild>
                            <w:div w:id="1981760308">
                              <w:marLeft w:val="0"/>
                              <w:marRight w:val="0"/>
                              <w:marTop w:val="75"/>
                              <w:marBottom w:val="0"/>
                              <w:divBdr>
                                <w:top w:val="none" w:sz="0" w:space="0" w:color="auto"/>
                                <w:left w:val="none" w:sz="0" w:space="0" w:color="auto"/>
                                <w:bottom w:val="none" w:sz="0" w:space="0" w:color="auto"/>
                                <w:right w:val="none" w:sz="0" w:space="0" w:color="auto"/>
                              </w:divBdr>
                              <w:divsChild>
                                <w:div w:id="19513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igi.ctu.cz/lte-pokryti/" TargetMode="External"/><Relationship Id="rId4" Type="http://schemas.microsoft.com/office/2007/relationships/stylesWithEffects" Target="stylesWithEffects.xml"/><Relationship Id="rId9" Type="http://schemas.openxmlformats.org/officeDocument/2006/relationships/hyperlink" Target="https://digi.ctu.cz/lte-pokryti/"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0EEC-D7F1-4530-8FE2-2A45C099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8592</Words>
  <Characters>50699</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Rámcová smlouva</vt:lpstr>
    </vt:vector>
  </TitlesOfParts>
  <Company>I.R.I.S.</Company>
  <LinksUpToDate>false</LinksUpToDate>
  <CharactersWithSpaces>59173</CharactersWithSpaces>
  <SharedDoc>false</SharedDoc>
  <HLinks>
    <vt:vector size="6" baseType="variant">
      <vt:variant>
        <vt:i4>5505103</vt:i4>
      </vt:variant>
      <vt:variant>
        <vt:i4>3</vt:i4>
      </vt:variant>
      <vt:variant>
        <vt:i4>0</vt:i4>
      </vt:variant>
      <vt:variant>
        <vt:i4>5</vt:i4>
      </vt:variant>
      <vt:variant>
        <vt:lpwstr>https://digi.ctu.cz/lte-pokryti/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MT Legal</dc:creator>
  <cp:lastModifiedBy>Kulhavý Daniel</cp:lastModifiedBy>
  <cp:revision>4</cp:revision>
  <cp:lastPrinted>2015-01-16T13:30:00Z</cp:lastPrinted>
  <dcterms:created xsi:type="dcterms:W3CDTF">2018-07-12T11:52:00Z</dcterms:created>
  <dcterms:modified xsi:type="dcterms:W3CDTF">2018-07-16T13:33:00Z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y fmtid="{D5CDD505-2E9C-101B-9397-08002B2CF9AE}" pid="3" name="DokumentId">
    <vt:lpwstr/>
  </property>
  <property fmtid="{D5CDD505-2E9C-101B-9397-08002B2CF9AE}" pid="4" name="DruhDokumentu">
    <vt:lpwstr>Smlouva</vt:lpwstr>
  </property>
  <property fmtid="{D5CDD505-2E9C-101B-9397-08002B2CF9AE}" pid="5" name="Pripad">
    <vt:lpwstr/>
  </property>
  <property fmtid="{D5CDD505-2E9C-101B-9397-08002B2CF9AE}" pid="6" name="Schvalil">
    <vt:lpwstr/>
  </property>
  <property fmtid="{D5CDD505-2E9C-101B-9397-08002B2CF9AE}" pid="7" name="Poznamka">
    <vt:lpwstr/>
  </property>
  <property fmtid="{D5CDD505-2E9C-101B-9397-08002B2CF9AE}" pid="8" name="Klient">
    <vt:lpwstr/>
  </property>
  <property fmtid="{D5CDD505-2E9C-101B-9397-08002B2CF9AE}" pid="9" name="KlicovaSlova">
    <vt:lpwstr/>
  </property>
  <property fmtid="{D5CDD505-2E9C-101B-9397-08002B2CF9AE}" pid="10" name="StavDokumentu">
    <vt:lpwstr>Koncept</vt:lpwstr>
  </property>
  <property fmtid="{D5CDD505-2E9C-101B-9397-08002B2CF9AE}" pid="11" name="Rizeni">
    <vt:lpwstr/>
  </property>
  <property fmtid="{D5CDD505-2E9C-101B-9397-08002B2CF9AE}" pid="12" name="MailId">
    <vt:lpwstr/>
  </property>
  <property fmtid="{D5CDD505-2E9C-101B-9397-08002B2CF9AE}" pid="13" name="StavSchvalovani">
    <vt:lpwstr>Neschváleno</vt:lpwstr>
  </property>
  <property fmtid="{D5CDD505-2E9C-101B-9397-08002B2CF9AE}" pid="14" name="NazevSouboruProtistrany">
    <vt:lpwstr/>
  </property>
</Properties>
</file>